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DE" w:rsidRPr="009A51B7" w:rsidRDefault="0059423D" w:rsidP="007732E1">
      <w:pPr>
        <w:spacing w:after="120" w:line="240" w:lineRule="auto"/>
        <w:jc w:val="center"/>
        <w:rPr>
          <w:b/>
          <w:sz w:val="28"/>
          <w:szCs w:val="28"/>
        </w:rPr>
      </w:pPr>
      <w:bookmarkStart w:id="0" w:name="_GoBack"/>
      <w:bookmarkEnd w:id="0"/>
      <w:r>
        <w:rPr>
          <w:b/>
          <w:sz w:val="28"/>
          <w:szCs w:val="28"/>
        </w:rPr>
        <w:t>Research/</w:t>
      </w:r>
      <w:r w:rsidRPr="009A51B7">
        <w:rPr>
          <w:b/>
          <w:sz w:val="28"/>
          <w:szCs w:val="28"/>
        </w:rPr>
        <w:t>S</w:t>
      </w:r>
      <w:r>
        <w:rPr>
          <w:b/>
          <w:sz w:val="28"/>
          <w:szCs w:val="28"/>
        </w:rPr>
        <w:t xml:space="preserve">cholarship </w:t>
      </w:r>
      <w:r w:rsidR="00045DDE" w:rsidRPr="009A51B7">
        <w:rPr>
          <w:b/>
          <w:sz w:val="28"/>
          <w:szCs w:val="28"/>
        </w:rPr>
        <w:t>Evaluation Guidelines</w:t>
      </w:r>
    </w:p>
    <w:p w:rsidR="00EA031A" w:rsidRPr="009A51B7" w:rsidRDefault="0059423D" w:rsidP="007732E1">
      <w:pPr>
        <w:spacing w:after="120" w:line="240" w:lineRule="auto"/>
        <w:jc w:val="center"/>
        <w:rPr>
          <w:b/>
          <w:sz w:val="28"/>
          <w:szCs w:val="28"/>
        </w:rPr>
      </w:pPr>
      <w:r>
        <w:rPr>
          <w:b/>
          <w:sz w:val="28"/>
          <w:szCs w:val="28"/>
        </w:rPr>
        <w:t>School of Nursing</w:t>
      </w:r>
    </w:p>
    <w:p w:rsidR="00BF4760" w:rsidRDefault="001F1900" w:rsidP="007732E1">
      <w:pPr>
        <w:spacing w:after="120" w:line="240" w:lineRule="auto"/>
        <w:rPr>
          <w:sz w:val="24"/>
          <w:szCs w:val="24"/>
        </w:rPr>
      </w:pPr>
      <w:r w:rsidRPr="009A51B7">
        <w:rPr>
          <w:i/>
          <w:sz w:val="24"/>
          <w:szCs w:val="24"/>
        </w:rPr>
        <w:t>CBA</w:t>
      </w:r>
      <w:r w:rsidRPr="009A51B7">
        <w:rPr>
          <w:sz w:val="24"/>
          <w:szCs w:val="24"/>
        </w:rPr>
        <w:t xml:space="preserve"> </w:t>
      </w:r>
      <w:r w:rsidR="00015891" w:rsidRPr="009A51B7">
        <w:rPr>
          <w:sz w:val="24"/>
          <w:szCs w:val="24"/>
        </w:rPr>
        <w:t>18.4 (</w:t>
      </w:r>
      <w:r w:rsidR="0059423D">
        <w:rPr>
          <w:sz w:val="24"/>
          <w:szCs w:val="24"/>
        </w:rPr>
        <w:t>b</w:t>
      </w:r>
      <w:r w:rsidR="00015891" w:rsidRPr="009A51B7">
        <w:rPr>
          <w:sz w:val="24"/>
          <w:szCs w:val="24"/>
        </w:rPr>
        <w:t xml:space="preserve">) </w:t>
      </w:r>
      <w:r w:rsidR="0059423D">
        <w:t>The annual evaluation shall include consideration of the quality and quantity of the faculty member’s research/scholarship/creative activity which is a measure of the faculty member’s contributions to the discovery, integration, or application of new knowledge, and other forms of creative activity, which is appropriately related to the faculty member’s discipline. An evaluation of quality will include an evaluation both of the publication/creative contributions and of the medium in which the work is published/presented.</w:t>
      </w:r>
      <w:r w:rsidR="00015891" w:rsidRPr="009A51B7">
        <w:rPr>
          <w:sz w:val="24"/>
          <w:szCs w:val="24"/>
        </w:rPr>
        <w:t xml:space="preserve"> </w:t>
      </w:r>
    </w:p>
    <w:p w:rsidR="0059423D" w:rsidRDefault="0059423D" w:rsidP="0059423D">
      <w:pPr>
        <w:pStyle w:val="Default"/>
        <w:tabs>
          <w:tab w:val="left" w:pos="0"/>
          <w:tab w:val="left" w:pos="342"/>
          <w:tab w:val="left" w:pos="684"/>
        </w:tabs>
        <w:ind w:hanging="1197"/>
        <w:jc w:val="both"/>
        <w:rPr>
          <w:rFonts w:asciiTheme="minorHAnsi" w:hAnsiTheme="minorHAnsi"/>
          <w:sz w:val="22"/>
          <w:szCs w:val="22"/>
        </w:rPr>
      </w:pPr>
      <w:r>
        <w:t>Out</w:t>
      </w:r>
      <w:r>
        <w:tab/>
      </w:r>
      <w:r w:rsidRPr="00CA123B">
        <w:rPr>
          <w:rFonts w:asciiTheme="minorHAnsi" w:hAnsiTheme="minorHAnsi"/>
          <w:sz w:val="22"/>
          <w:szCs w:val="22"/>
        </w:rPr>
        <w:t xml:space="preserve">Outstanding scholarship is evidenced by an ongoing agenda of inquiry that has resulted in a body of published scholarly or creative work of high quality. </w:t>
      </w:r>
      <w:r w:rsidRPr="00CA123B">
        <w:rPr>
          <w:rFonts w:asciiTheme="minorHAnsi" w:hAnsiTheme="minorHAnsi"/>
          <w:color w:val="auto"/>
          <w:sz w:val="22"/>
          <w:szCs w:val="22"/>
        </w:rPr>
        <w:t xml:space="preserve">Excellence in scholarship is also evidenced by a record of works involving the scholarship of discovery, the scholarship of integration and interpretation, and the scholarship of application and artistic creativity. </w:t>
      </w:r>
      <w:r w:rsidRPr="00CA123B">
        <w:rPr>
          <w:rFonts w:asciiTheme="minorHAnsi" w:hAnsiTheme="minorHAnsi"/>
          <w:sz w:val="22"/>
          <w:szCs w:val="22"/>
        </w:rPr>
        <w:t xml:space="preserve"> Quality scholarship in Nursing is defined in three categories. </w:t>
      </w:r>
    </w:p>
    <w:p w:rsidR="0059423D" w:rsidRPr="00CA123B" w:rsidRDefault="0059423D" w:rsidP="0059423D">
      <w:pPr>
        <w:pStyle w:val="Default"/>
        <w:tabs>
          <w:tab w:val="left" w:pos="0"/>
          <w:tab w:val="left" w:pos="342"/>
          <w:tab w:val="left" w:pos="684"/>
        </w:tabs>
        <w:ind w:hanging="1197"/>
        <w:jc w:val="both"/>
        <w:rPr>
          <w:rFonts w:asciiTheme="minorHAnsi" w:hAnsiTheme="minorHAnsi"/>
          <w:sz w:val="22"/>
          <w:szCs w:val="22"/>
        </w:rPr>
      </w:pPr>
    </w:p>
    <w:p w:rsidR="0059423D" w:rsidRPr="00CA123B" w:rsidRDefault="0059423D" w:rsidP="0059423D">
      <w:pPr>
        <w:pStyle w:val="Default"/>
        <w:tabs>
          <w:tab w:val="left" w:pos="0"/>
          <w:tab w:val="left" w:pos="342"/>
          <w:tab w:val="left" w:pos="684"/>
        </w:tabs>
        <w:ind w:hanging="1197"/>
        <w:jc w:val="both"/>
        <w:rPr>
          <w:rFonts w:asciiTheme="minorHAnsi" w:hAnsiTheme="minorHAnsi"/>
          <w:sz w:val="22"/>
          <w:szCs w:val="22"/>
        </w:rPr>
      </w:pPr>
      <w:r w:rsidRPr="00CA123B">
        <w:rPr>
          <w:rFonts w:asciiTheme="minorHAnsi" w:hAnsiTheme="minorHAnsi"/>
          <w:sz w:val="22"/>
          <w:szCs w:val="22"/>
        </w:rPr>
        <w:tab/>
      </w:r>
      <w:r w:rsidRPr="00CA123B">
        <w:rPr>
          <w:rFonts w:asciiTheme="minorHAnsi" w:hAnsiTheme="minorHAnsi"/>
          <w:sz w:val="22"/>
          <w:szCs w:val="22"/>
        </w:rPr>
        <w:tab/>
      </w:r>
      <w:r w:rsidRPr="00CA123B">
        <w:rPr>
          <w:rFonts w:asciiTheme="minorHAnsi" w:hAnsiTheme="minorHAnsi"/>
          <w:sz w:val="22"/>
          <w:szCs w:val="22"/>
        </w:rPr>
        <w:tab/>
      </w:r>
      <w:r w:rsidRPr="00CA123B">
        <w:rPr>
          <w:rFonts w:asciiTheme="minorHAnsi" w:hAnsiTheme="minorHAnsi"/>
          <w:sz w:val="22"/>
          <w:szCs w:val="22"/>
        </w:rPr>
        <w:tab/>
        <w:t>Level one scholarship has the highest impact on the profession. Examples of level one scholarship outcomes include: extramurally or intramurally funded project grants awarded for at least $50,000; peer reviewed journal article; book, book chapters, monograph; national/international presentation; or national/international abstract published in proceedings.</w:t>
      </w:r>
    </w:p>
    <w:p w:rsidR="0059423D" w:rsidRPr="00CA123B" w:rsidRDefault="0059423D" w:rsidP="0059423D">
      <w:pPr>
        <w:pStyle w:val="Default"/>
        <w:tabs>
          <w:tab w:val="left" w:pos="0"/>
          <w:tab w:val="left" w:pos="342"/>
          <w:tab w:val="left" w:pos="684"/>
        </w:tabs>
        <w:ind w:hanging="1197"/>
        <w:jc w:val="both"/>
        <w:rPr>
          <w:rFonts w:asciiTheme="minorHAnsi" w:hAnsiTheme="minorHAnsi"/>
          <w:sz w:val="22"/>
          <w:szCs w:val="22"/>
          <w:u w:val="single"/>
        </w:rPr>
      </w:pPr>
      <w:r w:rsidRPr="00CA123B">
        <w:rPr>
          <w:rFonts w:asciiTheme="minorHAnsi" w:hAnsiTheme="minorHAnsi"/>
          <w:sz w:val="22"/>
          <w:szCs w:val="22"/>
        </w:rPr>
        <w:t xml:space="preserve">                 </w:t>
      </w:r>
      <w:r w:rsidRPr="00CA123B">
        <w:rPr>
          <w:rFonts w:asciiTheme="minorHAnsi" w:hAnsiTheme="minorHAnsi"/>
          <w:sz w:val="22"/>
          <w:szCs w:val="22"/>
        </w:rPr>
        <w:tab/>
      </w:r>
      <w:r w:rsidRPr="00CA123B">
        <w:rPr>
          <w:rFonts w:asciiTheme="minorHAnsi" w:hAnsiTheme="minorHAnsi"/>
          <w:sz w:val="22"/>
          <w:szCs w:val="22"/>
        </w:rPr>
        <w:tab/>
      </w:r>
      <w:r w:rsidRPr="00CA123B">
        <w:rPr>
          <w:rFonts w:asciiTheme="minorHAnsi" w:hAnsiTheme="minorHAnsi"/>
          <w:sz w:val="22"/>
          <w:szCs w:val="22"/>
        </w:rPr>
        <w:tab/>
        <w:t>Level two scholarship outcomes also result in a significant but lesser impact on the profession. Examples of level two scholarship outcomes include: extramurally or intramurally funded project grants awarded from $15,000-$49,999; regional presentation; CE module; non-refereed publication; or grant reviewer.</w:t>
      </w:r>
    </w:p>
    <w:p w:rsidR="0059423D" w:rsidRPr="00CA123B" w:rsidRDefault="0059423D" w:rsidP="00CA123B">
      <w:pPr>
        <w:spacing w:after="0" w:line="240" w:lineRule="auto"/>
      </w:pPr>
      <w:r>
        <w:t xml:space="preserve">               </w:t>
      </w:r>
      <w:r w:rsidRPr="0059423D">
        <w:t>Level three scholarship is significant but has a lesser impact on the profession than level one or level two activities.  Examples of level three scholarship outcomes are:  extramurally or intramurally funded project awarded for less than $15,000, local presentation; or CD, DVD, or video- recording made for professional distribution</w:t>
      </w:r>
    </w:p>
    <w:p w:rsidR="0059423D" w:rsidRDefault="0059423D" w:rsidP="00CA123B">
      <w:pPr>
        <w:spacing w:after="0" w:line="240" w:lineRule="auto"/>
        <w:rPr>
          <w:rFonts w:ascii="Calibri" w:eastAsia="Calibri" w:hAnsi="Calibri" w:cs="Times New Roman"/>
          <w:i/>
          <w:sz w:val="24"/>
          <w:szCs w:val="24"/>
        </w:rPr>
      </w:pPr>
    </w:p>
    <w:p w:rsidR="00AA7F5C" w:rsidRDefault="00D558EF" w:rsidP="00CA123B">
      <w:pPr>
        <w:spacing w:after="0" w:line="240" w:lineRule="auto"/>
        <w:rPr>
          <w:rFonts w:ascii="Calibri" w:eastAsia="Calibri" w:hAnsi="Calibri" w:cs="Times New Roman"/>
          <w:sz w:val="24"/>
          <w:szCs w:val="24"/>
        </w:rPr>
      </w:pPr>
      <w:r w:rsidRPr="009C507B">
        <w:rPr>
          <w:rFonts w:ascii="Calibri" w:eastAsia="Calibri" w:hAnsi="Calibri" w:cs="Times New Roman"/>
          <w:i/>
          <w:sz w:val="24"/>
          <w:szCs w:val="24"/>
        </w:rPr>
        <w:t xml:space="preserve">Please note that any </w:t>
      </w:r>
      <w:r w:rsidR="0059423D">
        <w:rPr>
          <w:rFonts w:ascii="Calibri" w:eastAsia="Calibri" w:hAnsi="Calibri" w:cs="Times New Roman"/>
          <w:i/>
          <w:sz w:val="24"/>
          <w:szCs w:val="24"/>
        </w:rPr>
        <w:t>scholarly</w:t>
      </w:r>
      <w:r w:rsidR="0059423D" w:rsidRPr="009C507B">
        <w:rPr>
          <w:rFonts w:ascii="Calibri" w:eastAsia="Calibri" w:hAnsi="Calibri" w:cs="Times New Roman"/>
          <w:i/>
          <w:sz w:val="24"/>
          <w:szCs w:val="24"/>
        </w:rPr>
        <w:t xml:space="preserve"> </w:t>
      </w:r>
      <w:r w:rsidRPr="009C507B">
        <w:rPr>
          <w:rFonts w:ascii="Calibri" w:eastAsia="Calibri" w:hAnsi="Calibri" w:cs="Times New Roman"/>
          <w:i/>
          <w:sz w:val="24"/>
          <w:szCs w:val="24"/>
        </w:rPr>
        <w:t>activity not engaged in and/or not addressed in the Annual Self-Evaluation Portfolio will automatically be assigned zero points</w:t>
      </w:r>
      <w:r>
        <w:rPr>
          <w:rFonts w:ascii="Calibri" w:eastAsia="Calibri" w:hAnsi="Calibri" w:cs="Times New Roman"/>
          <w:sz w:val="24"/>
          <w:szCs w:val="24"/>
        </w:rPr>
        <w:t xml:space="preserve">.  </w:t>
      </w:r>
    </w:p>
    <w:p w:rsidR="008B50E2" w:rsidRDefault="008B50E2" w:rsidP="00CA123B">
      <w:pPr>
        <w:spacing w:after="0" w:line="240" w:lineRule="auto"/>
        <w:rPr>
          <w:rFonts w:ascii="Calibri" w:eastAsia="Calibri" w:hAnsi="Calibri" w:cs="Times New Roman"/>
          <w:sz w:val="24"/>
          <w:szCs w:val="24"/>
        </w:rPr>
      </w:pPr>
    </w:p>
    <w:p w:rsidR="0084553D" w:rsidRDefault="00174E21" w:rsidP="007732E1">
      <w:pPr>
        <w:spacing w:after="120" w:line="240" w:lineRule="auto"/>
        <w:rPr>
          <w:sz w:val="24"/>
          <w:szCs w:val="24"/>
        </w:rPr>
      </w:pPr>
      <w:r w:rsidRPr="00174E21">
        <w:rPr>
          <w:sz w:val="24"/>
          <w:szCs w:val="24"/>
        </w:rPr>
        <w:t>Actual points per activity based on quality and extent of required efforts will be determined and assigned by the chair.</w:t>
      </w:r>
    </w:p>
    <w:p w:rsidR="008B50E2" w:rsidRPr="00143F3C" w:rsidRDefault="008B50E2" w:rsidP="008B50E2">
      <w:pPr>
        <w:pStyle w:val="ListParagraph"/>
        <w:numPr>
          <w:ilvl w:val="0"/>
          <w:numId w:val="24"/>
        </w:numPr>
        <w:spacing w:after="120" w:line="240" w:lineRule="auto"/>
        <w:rPr>
          <w:sz w:val="24"/>
          <w:szCs w:val="24"/>
        </w:rPr>
      </w:pPr>
      <w:r w:rsidRPr="00143F3C">
        <w:rPr>
          <w:sz w:val="24"/>
          <w:szCs w:val="24"/>
        </w:rPr>
        <w:t>Points should be applied to each activity/course</w:t>
      </w:r>
    </w:p>
    <w:tbl>
      <w:tblPr>
        <w:tblStyle w:val="TableGrid"/>
        <w:tblW w:w="10255" w:type="dxa"/>
        <w:tblLayout w:type="fixed"/>
        <w:tblLook w:val="04A0" w:firstRow="1" w:lastRow="0" w:firstColumn="1" w:lastColumn="0" w:noHBand="0" w:noVBand="1"/>
      </w:tblPr>
      <w:tblGrid>
        <w:gridCol w:w="2875"/>
        <w:gridCol w:w="6390"/>
        <w:gridCol w:w="990"/>
      </w:tblGrid>
      <w:tr w:rsidR="00684066" w:rsidRPr="007732E1" w:rsidTr="00623050">
        <w:trPr>
          <w:tblHeader/>
        </w:trPr>
        <w:tc>
          <w:tcPr>
            <w:tcW w:w="2875" w:type="dxa"/>
          </w:tcPr>
          <w:p w:rsidR="00684066" w:rsidRPr="007732E1" w:rsidRDefault="00684066" w:rsidP="00684066">
            <w:pPr>
              <w:jc w:val="center"/>
              <w:rPr>
                <w:b/>
              </w:rPr>
            </w:pPr>
          </w:p>
        </w:tc>
        <w:tc>
          <w:tcPr>
            <w:tcW w:w="6390" w:type="dxa"/>
          </w:tcPr>
          <w:p w:rsidR="00684066" w:rsidRPr="007732E1" w:rsidRDefault="00684066" w:rsidP="00684066">
            <w:pPr>
              <w:jc w:val="center"/>
              <w:rPr>
                <w:b/>
              </w:rPr>
            </w:pPr>
            <w:r w:rsidRPr="002E148E">
              <w:rPr>
                <w:b/>
              </w:rPr>
              <w:t>Scholarship Activities</w:t>
            </w:r>
          </w:p>
        </w:tc>
        <w:tc>
          <w:tcPr>
            <w:tcW w:w="990" w:type="dxa"/>
          </w:tcPr>
          <w:p w:rsidR="00684066" w:rsidRPr="007732E1" w:rsidRDefault="00684066" w:rsidP="00684066">
            <w:pPr>
              <w:rPr>
                <w:b/>
              </w:rPr>
            </w:pPr>
            <w:r w:rsidRPr="002E148E">
              <w:rPr>
                <w:b/>
              </w:rPr>
              <w:t>Points</w:t>
            </w:r>
            <w:r>
              <w:rPr>
                <w:b/>
              </w:rPr>
              <w:t xml:space="preserve"> </w:t>
            </w:r>
          </w:p>
        </w:tc>
      </w:tr>
      <w:tr w:rsidR="00684066" w:rsidRPr="007732E1" w:rsidTr="00623050">
        <w:tc>
          <w:tcPr>
            <w:tcW w:w="2875" w:type="dxa"/>
          </w:tcPr>
          <w:p w:rsidR="00684066" w:rsidRPr="007732E1" w:rsidRDefault="00684066" w:rsidP="00684066">
            <w:pPr>
              <w:jc w:val="center"/>
              <w:rPr>
                <w:b/>
              </w:rPr>
            </w:pPr>
          </w:p>
        </w:tc>
        <w:tc>
          <w:tcPr>
            <w:tcW w:w="6390" w:type="dxa"/>
          </w:tcPr>
          <w:p w:rsidR="00684066" w:rsidRPr="007732E1" w:rsidRDefault="00684066" w:rsidP="00684066"/>
        </w:tc>
        <w:tc>
          <w:tcPr>
            <w:tcW w:w="990" w:type="dxa"/>
          </w:tcPr>
          <w:p w:rsidR="00684066" w:rsidRPr="007732E1" w:rsidRDefault="00684066" w:rsidP="00684066"/>
        </w:tc>
      </w:tr>
      <w:tr w:rsidR="00684066" w:rsidRPr="007732E1" w:rsidTr="00623050">
        <w:tc>
          <w:tcPr>
            <w:tcW w:w="2875" w:type="dxa"/>
            <w:vAlign w:val="center"/>
          </w:tcPr>
          <w:p w:rsidR="00684066" w:rsidRPr="007732E1" w:rsidRDefault="00684066" w:rsidP="00684066">
            <w:pPr>
              <w:jc w:val="center"/>
              <w:rPr>
                <w:b/>
              </w:rPr>
            </w:pPr>
            <w:r w:rsidRPr="002E148E">
              <w:rPr>
                <w:b/>
              </w:rPr>
              <w:t>Publications</w:t>
            </w:r>
          </w:p>
        </w:tc>
        <w:tc>
          <w:tcPr>
            <w:tcW w:w="6390" w:type="dxa"/>
          </w:tcPr>
          <w:p w:rsidR="00684066" w:rsidRPr="007732E1" w:rsidRDefault="00684066" w:rsidP="00684066">
            <w:r>
              <w:t>Publication in a non-refereed journal</w:t>
            </w:r>
          </w:p>
        </w:tc>
        <w:tc>
          <w:tcPr>
            <w:tcW w:w="990" w:type="dxa"/>
            <w:vAlign w:val="center"/>
          </w:tcPr>
          <w:p w:rsidR="00684066" w:rsidRPr="007732E1" w:rsidRDefault="00684066" w:rsidP="00684066">
            <w:r>
              <w:t>1</w:t>
            </w:r>
          </w:p>
        </w:tc>
      </w:tr>
      <w:tr w:rsidR="00684066" w:rsidRPr="007732E1" w:rsidTr="00623050">
        <w:tc>
          <w:tcPr>
            <w:tcW w:w="2875" w:type="dxa"/>
          </w:tcPr>
          <w:p w:rsidR="00684066" w:rsidRPr="007732E1" w:rsidRDefault="00684066" w:rsidP="00684066">
            <w:pPr>
              <w:jc w:val="center"/>
              <w:rPr>
                <w:b/>
              </w:rPr>
            </w:pPr>
          </w:p>
        </w:tc>
        <w:tc>
          <w:tcPr>
            <w:tcW w:w="6390" w:type="dxa"/>
          </w:tcPr>
          <w:p w:rsidR="00684066" w:rsidRPr="007732E1" w:rsidRDefault="00684066" w:rsidP="00684066">
            <w:r>
              <w:t>Article submitted for publication in a refereed journal</w:t>
            </w:r>
          </w:p>
        </w:tc>
        <w:tc>
          <w:tcPr>
            <w:tcW w:w="990" w:type="dxa"/>
            <w:vAlign w:val="center"/>
          </w:tcPr>
          <w:p w:rsidR="00684066" w:rsidRPr="007732E1" w:rsidRDefault="00684066" w:rsidP="00684066">
            <w:r>
              <w:t>1</w:t>
            </w:r>
          </w:p>
        </w:tc>
      </w:tr>
      <w:tr w:rsidR="00684066" w:rsidRPr="007732E1" w:rsidTr="00623050">
        <w:trPr>
          <w:trHeight w:val="377"/>
        </w:trPr>
        <w:tc>
          <w:tcPr>
            <w:tcW w:w="2875" w:type="dxa"/>
          </w:tcPr>
          <w:p w:rsidR="00684066" w:rsidRPr="007732E1" w:rsidRDefault="00684066" w:rsidP="00684066">
            <w:pPr>
              <w:jc w:val="center"/>
              <w:rPr>
                <w:b/>
              </w:rPr>
            </w:pPr>
          </w:p>
        </w:tc>
        <w:tc>
          <w:tcPr>
            <w:tcW w:w="6390" w:type="dxa"/>
          </w:tcPr>
          <w:p w:rsidR="00684066" w:rsidRPr="007732E1" w:rsidRDefault="00684066" w:rsidP="00684066">
            <w:r>
              <w:t>First author of an article accepted for publication in a refereed journal</w:t>
            </w:r>
          </w:p>
        </w:tc>
        <w:tc>
          <w:tcPr>
            <w:tcW w:w="990" w:type="dxa"/>
            <w:vAlign w:val="center"/>
          </w:tcPr>
          <w:p w:rsidR="00684066" w:rsidRPr="007732E1" w:rsidRDefault="00684066" w:rsidP="00684066">
            <w:r>
              <w:t>2</w:t>
            </w:r>
          </w:p>
        </w:tc>
      </w:tr>
      <w:tr w:rsidR="00684066" w:rsidRPr="007732E1" w:rsidTr="00623050">
        <w:trPr>
          <w:trHeight w:val="240"/>
        </w:trPr>
        <w:tc>
          <w:tcPr>
            <w:tcW w:w="2875" w:type="dxa"/>
          </w:tcPr>
          <w:p w:rsidR="00684066" w:rsidRPr="007732E1" w:rsidRDefault="00684066" w:rsidP="00684066">
            <w:pPr>
              <w:jc w:val="center"/>
              <w:rPr>
                <w:b/>
              </w:rPr>
            </w:pPr>
          </w:p>
        </w:tc>
        <w:tc>
          <w:tcPr>
            <w:tcW w:w="6390" w:type="dxa"/>
          </w:tcPr>
          <w:p w:rsidR="00684066" w:rsidRPr="007732E1" w:rsidRDefault="00684066" w:rsidP="00684066">
            <w:pPr>
              <w:rPr>
                <w:b/>
              </w:rPr>
            </w:pPr>
            <w:r>
              <w:t>Other author of an article accepted for publication in a refereed journal</w:t>
            </w:r>
          </w:p>
        </w:tc>
        <w:tc>
          <w:tcPr>
            <w:tcW w:w="990" w:type="dxa"/>
            <w:vAlign w:val="center"/>
          </w:tcPr>
          <w:p w:rsidR="00684066" w:rsidRPr="007732E1" w:rsidRDefault="00684066" w:rsidP="00684066">
            <w:pPr>
              <w:rPr>
                <w:b/>
              </w:rPr>
            </w:pPr>
            <w:r>
              <w:t>1</w:t>
            </w:r>
          </w:p>
        </w:tc>
      </w:tr>
      <w:tr w:rsidR="00684066" w:rsidRPr="007732E1" w:rsidTr="00623050">
        <w:trPr>
          <w:trHeight w:val="240"/>
        </w:trPr>
        <w:tc>
          <w:tcPr>
            <w:tcW w:w="2875" w:type="dxa"/>
          </w:tcPr>
          <w:p w:rsidR="00684066" w:rsidRPr="00ED71A5" w:rsidRDefault="00684066" w:rsidP="00684066">
            <w:pPr>
              <w:pStyle w:val="ListParagraph"/>
              <w:ind w:left="360"/>
              <w:rPr>
                <w:b/>
              </w:rPr>
            </w:pPr>
          </w:p>
        </w:tc>
        <w:tc>
          <w:tcPr>
            <w:tcW w:w="6390" w:type="dxa"/>
          </w:tcPr>
          <w:p w:rsidR="00684066" w:rsidRPr="007732E1" w:rsidRDefault="00684066" w:rsidP="00684066">
            <w:pPr>
              <w:rPr>
                <w:b/>
              </w:rPr>
            </w:pPr>
            <w:r>
              <w:t>Peer reviewed book chapter</w:t>
            </w:r>
          </w:p>
        </w:tc>
        <w:tc>
          <w:tcPr>
            <w:tcW w:w="990" w:type="dxa"/>
            <w:vAlign w:val="center"/>
          </w:tcPr>
          <w:p w:rsidR="00684066" w:rsidRPr="007732E1" w:rsidRDefault="00684066" w:rsidP="00684066">
            <w:pPr>
              <w:rPr>
                <w:b/>
              </w:rPr>
            </w:pPr>
            <w:r>
              <w:t>1</w:t>
            </w:r>
          </w:p>
        </w:tc>
      </w:tr>
      <w:tr w:rsidR="00684066" w:rsidRPr="007732E1" w:rsidTr="00623050">
        <w:tc>
          <w:tcPr>
            <w:tcW w:w="2875" w:type="dxa"/>
          </w:tcPr>
          <w:p w:rsidR="00684066" w:rsidRPr="00143F3C" w:rsidRDefault="00684066" w:rsidP="00684066">
            <w:pPr>
              <w:pStyle w:val="ListParagraph"/>
              <w:ind w:left="360"/>
              <w:rPr>
                <w:b/>
              </w:rPr>
            </w:pPr>
          </w:p>
        </w:tc>
        <w:tc>
          <w:tcPr>
            <w:tcW w:w="6390" w:type="dxa"/>
          </w:tcPr>
          <w:p w:rsidR="00684066" w:rsidRPr="00143F3C" w:rsidRDefault="00684066" w:rsidP="00684066">
            <w:r>
              <w:t>Book publication</w:t>
            </w:r>
          </w:p>
        </w:tc>
        <w:tc>
          <w:tcPr>
            <w:tcW w:w="990" w:type="dxa"/>
            <w:vAlign w:val="center"/>
          </w:tcPr>
          <w:p w:rsidR="00684066" w:rsidRPr="007732E1" w:rsidRDefault="00684066" w:rsidP="00684066">
            <w:pPr>
              <w:rPr>
                <w:b/>
              </w:rPr>
            </w:pPr>
            <w:r>
              <w:t>2</w:t>
            </w:r>
          </w:p>
        </w:tc>
      </w:tr>
      <w:tr w:rsidR="00684066" w:rsidRPr="007732E1" w:rsidTr="00623050">
        <w:tc>
          <w:tcPr>
            <w:tcW w:w="2875" w:type="dxa"/>
          </w:tcPr>
          <w:p w:rsidR="00684066" w:rsidRPr="00143F3C" w:rsidRDefault="00684066" w:rsidP="00684066">
            <w:pPr>
              <w:pStyle w:val="ListParagraph"/>
              <w:ind w:left="360"/>
              <w:rPr>
                <w:b/>
              </w:rPr>
            </w:pPr>
          </w:p>
        </w:tc>
        <w:tc>
          <w:tcPr>
            <w:tcW w:w="6390" w:type="dxa"/>
          </w:tcPr>
          <w:p w:rsidR="00684066" w:rsidRDefault="00684066" w:rsidP="00684066"/>
        </w:tc>
        <w:tc>
          <w:tcPr>
            <w:tcW w:w="990" w:type="dxa"/>
            <w:vAlign w:val="center"/>
          </w:tcPr>
          <w:p w:rsidR="00684066" w:rsidRDefault="00684066" w:rsidP="00684066"/>
        </w:tc>
      </w:tr>
      <w:tr w:rsidR="00684066" w:rsidRPr="007732E1" w:rsidTr="00623050">
        <w:tc>
          <w:tcPr>
            <w:tcW w:w="2875" w:type="dxa"/>
            <w:vAlign w:val="center"/>
          </w:tcPr>
          <w:p w:rsidR="00684066" w:rsidRPr="00684066" w:rsidRDefault="00684066" w:rsidP="00684066">
            <w:pPr>
              <w:jc w:val="center"/>
              <w:rPr>
                <w:b/>
              </w:rPr>
            </w:pPr>
            <w:r w:rsidRPr="00684066">
              <w:rPr>
                <w:b/>
              </w:rPr>
              <w:t>Presentations</w:t>
            </w:r>
          </w:p>
        </w:tc>
        <w:tc>
          <w:tcPr>
            <w:tcW w:w="6390" w:type="dxa"/>
          </w:tcPr>
          <w:p w:rsidR="00684066" w:rsidRDefault="00684066" w:rsidP="00684066">
            <w:r>
              <w:t>Refereed presentation or poster presented at local/state/regional conference [maximum points in the category for student co-authored presentations = 3]</w:t>
            </w:r>
          </w:p>
        </w:tc>
        <w:tc>
          <w:tcPr>
            <w:tcW w:w="990" w:type="dxa"/>
            <w:vAlign w:val="center"/>
          </w:tcPr>
          <w:p w:rsidR="00684066" w:rsidRPr="00A3667A" w:rsidRDefault="00684066" w:rsidP="00684066">
            <w:r>
              <w:t>1</w:t>
            </w:r>
          </w:p>
        </w:tc>
      </w:tr>
      <w:tr w:rsidR="00684066" w:rsidRPr="007732E1" w:rsidTr="00623050">
        <w:tc>
          <w:tcPr>
            <w:tcW w:w="2875" w:type="dxa"/>
          </w:tcPr>
          <w:p w:rsidR="00684066" w:rsidRPr="007732E1" w:rsidRDefault="00684066" w:rsidP="00684066">
            <w:pPr>
              <w:jc w:val="center"/>
              <w:rPr>
                <w:b/>
              </w:rPr>
            </w:pPr>
          </w:p>
        </w:tc>
        <w:tc>
          <w:tcPr>
            <w:tcW w:w="6390" w:type="dxa"/>
          </w:tcPr>
          <w:p w:rsidR="00684066" w:rsidRPr="00ED71A5" w:rsidRDefault="00684066" w:rsidP="00684066">
            <w:r>
              <w:t>Refereed presentation or poster presented at national/international conference [maximum points in the category for student co-authored presentations = 4]</w:t>
            </w:r>
          </w:p>
        </w:tc>
        <w:tc>
          <w:tcPr>
            <w:tcW w:w="990" w:type="dxa"/>
            <w:vAlign w:val="center"/>
          </w:tcPr>
          <w:p w:rsidR="00684066" w:rsidRPr="00ED71A5" w:rsidRDefault="00684066" w:rsidP="00684066">
            <w:r>
              <w:t>2</w:t>
            </w:r>
          </w:p>
        </w:tc>
      </w:tr>
      <w:tr w:rsidR="00684066" w:rsidRPr="007732E1" w:rsidTr="00623050">
        <w:tc>
          <w:tcPr>
            <w:tcW w:w="2875" w:type="dxa"/>
          </w:tcPr>
          <w:p w:rsidR="00684066" w:rsidRPr="007732E1" w:rsidRDefault="00684066" w:rsidP="00684066">
            <w:pPr>
              <w:jc w:val="center"/>
              <w:rPr>
                <w:b/>
              </w:rPr>
            </w:pPr>
          </w:p>
        </w:tc>
        <w:tc>
          <w:tcPr>
            <w:tcW w:w="6390" w:type="dxa"/>
          </w:tcPr>
          <w:p w:rsidR="00684066" w:rsidRDefault="00684066" w:rsidP="00684066"/>
        </w:tc>
        <w:tc>
          <w:tcPr>
            <w:tcW w:w="990" w:type="dxa"/>
            <w:vAlign w:val="center"/>
          </w:tcPr>
          <w:p w:rsidR="00684066" w:rsidRDefault="00684066" w:rsidP="00684066"/>
        </w:tc>
      </w:tr>
      <w:tr w:rsidR="00684066" w:rsidRPr="007732E1" w:rsidTr="00623050">
        <w:tc>
          <w:tcPr>
            <w:tcW w:w="2875" w:type="dxa"/>
            <w:vAlign w:val="center"/>
          </w:tcPr>
          <w:p w:rsidR="00684066" w:rsidRPr="00684066" w:rsidRDefault="00684066" w:rsidP="00684066">
            <w:pPr>
              <w:jc w:val="center"/>
              <w:rPr>
                <w:b/>
              </w:rPr>
            </w:pPr>
            <w:r w:rsidRPr="00684066">
              <w:rPr>
                <w:b/>
              </w:rPr>
              <w:lastRenderedPageBreak/>
              <w:t>Grants</w:t>
            </w:r>
          </w:p>
        </w:tc>
        <w:tc>
          <w:tcPr>
            <w:tcW w:w="6390" w:type="dxa"/>
          </w:tcPr>
          <w:p w:rsidR="00684066" w:rsidRPr="000B1D32" w:rsidRDefault="00684066" w:rsidP="00684066">
            <w:r>
              <w:t>Research grant submitted for intramural or extramural funding</w:t>
            </w:r>
          </w:p>
        </w:tc>
        <w:tc>
          <w:tcPr>
            <w:tcW w:w="990" w:type="dxa"/>
            <w:vAlign w:val="center"/>
          </w:tcPr>
          <w:p w:rsidR="00684066" w:rsidRPr="000B1D32" w:rsidRDefault="00684066" w:rsidP="00684066">
            <w:r>
              <w:t>1</w:t>
            </w:r>
          </w:p>
        </w:tc>
      </w:tr>
      <w:tr w:rsidR="00684066" w:rsidRPr="007732E1" w:rsidTr="00623050">
        <w:tc>
          <w:tcPr>
            <w:tcW w:w="2875" w:type="dxa"/>
          </w:tcPr>
          <w:p w:rsidR="00684066" w:rsidRPr="007732E1" w:rsidRDefault="00684066" w:rsidP="00684066">
            <w:pPr>
              <w:jc w:val="center"/>
              <w:rPr>
                <w:b/>
              </w:rPr>
            </w:pPr>
          </w:p>
        </w:tc>
        <w:tc>
          <w:tcPr>
            <w:tcW w:w="6390" w:type="dxa"/>
          </w:tcPr>
          <w:p w:rsidR="00684066" w:rsidRPr="000B1D32" w:rsidRDefault="00684066" w:rsidP="00684066">
            <w:r w:rsidRPr="00BE2789">
              <w:t xml:space="preserve">Total </w:t>
            </w:r>
            <w:r>
              <w:t xml:space="preserve">research </w:t>
            </w:r>
            <w:r w:rsidRPr="00BE2789">
              <w:t>grant funding awarded ≥ $50,000</w:t>
            </w:r>
          </w:p>
        </w:tc>
        <w:tc>
          <w:tcPr>
            <w:tcW w:w="990" w:type="dxa"/>
            <w:vAlign w:val="center"/>
          </w:tcPr>
          <w:p w:rsidR="00684066" w:rsidRPr="000B1D32" w:rsidRDefault="00684066" w:rsidP="00684066">
            <w:r>
              <w:t>3</w:t>
            </w:r>
          </w:p>
        </w:tc>
      </w:tr>
      <w:tr w:rsidR="00684066" w:rsidRPr="007732E1" w:rsidTr="00623050">
        <w:tc>
          <w:tcPr>
            <w:tcW w:w="2875" w:type="dxa"/>
          </w:tcPr>
          <w:p w:rsidR="00684066" w:rsidRPr="000B1D32" w:rsidRDefault="00684066" w:rsidP="00684066">
            <w:pPr>
              <w:pStyle w:val="ListParagraph"/>
              <w:ind w:left="360"/>
              <w:rPr>
                <w:b/>
              </w:rPr>
            </w:pPr>
          </w:p>
        </w:tc>
        <w:tc>
          <w:tcPr>
            <w:tcW w:w="6390" w:type="dxa"/>
          </w:tcPr>
          <w:p w:rsidR="00684066" w:rsidRPr="000B1D32" w:rsidRDefault="00684066" w:rsidP="00684066">
            <w:r w:rsidRPr="00BE2789">
              <w:t xml:space="preserve">Total </w:t>
            </w:r>
            <w:r>
              <w:t xml:space="preserve">research </w:t>
            </w:r>
            <w:r w:rsidRPr="00BE2789">
              <w:t>grant funding awarded $15,000-$49,999</w:t>
            </w:r>
          </w:p>
        </w:tc>
        <w:tc>
          <w:tcPr>
            <w:tcW w:w="990" w:type="dxa"/>
            <w:vAlign w:val="center"/>
          </w:tcPr>
          <w:p w:rsidR="00684066" w:rsidRPr="000B1D32" w:rsidRDefault="00684066" w:rsidP="00684066">
            <w:r>
              <w:t>2</w:t>
            </w:r>
          </w:p>
        </w:tc>
      </w:tr>
      <w:tr w:rsidR="00684066" w:rsidRPr="007732E1" w:rsidTr="00623050">
        <w:trPr>
          <w:trHeight w:val="395"/>
        </w:trPr>
        <w:tc>
          <w:tcPr>
            <w:tcW w:w="2875" w:type="dxa"/>
          </w:tcPr>
          <w:p w:rsidR="00684066" w:rsidRPr="00AA4449" w:rsidRDefault="00684066" w:rsidP="00684066">
            <w:pPr>
              <w:jc w:val="center"/>
              <w:rPr>
                <w:b/>
              </w:rPr>
            </w:pPr>
          </w:p>
        </w:tc>
        <w:tc>
          <w:tcPr>
            <w:tcW w:w="6390" w:type="dxa"/>
          </w:tcPr>
          <w:p w:rsidR="00684066" w:rsidRPr="00AA4449" w:rsidRDefault="00684066" w:rsidP="00684066">
            <w:r w:rsidRPr="00AA4449">
              <w:t>Total research grant funding awarded &lt; $15,000</w:t>
            </w:r>
          </w:p>
        </w:tc>
        <w:tc>
          <w:tcPr>
            <w:tcW w:w="990" w:type="dxa"/>
            <w:vAlign w:val="center"/>
          </w:tcPr>
          <w:p w:rsidR="00684066" w:rsidRPr="000B1D32" w:rsidRDefault="00684066" w:rsidP="00684066">
            <w:r>
              <w:t>1</w:t>
            </w:r>
          </w:p>
        </w:tc>
      </w:tr>
      <w:tr w:rsidR="00684066" w:rsidRPr="007732E1" w:rsidTr="00623050">
        <w:tc>
          <w:tcPr>
            <w:tcW w:w="2875" w:type="dxa"/>
          </w:tcPr>
          <w:p w:rsidR="00684066" w:rsidRPr="00AA4449" w:rsidRDefault="00684066" w:rsidP="00684066">
            <w:pPr>
              <w:jc w:val="center"/>
              <w:rPr>
                <w:b/>
              </w:rPr>
            </w:pPr>
          </w:p>
        </w:tc>
        <w:tc>
          <w:tcPr>
            <w:tcW w:w="6390" w:type="dxa"/>
          </w:tcPr>
          <w:p w:rsidR="00684066" w:rsidRPr="0087747A" w:rsidRDefault="006E5FA6" w:rsidP="00684066">
            <w:r w:rsidRPr="0087747A">
              <w:t>Receives award for Scholarship</w:t>
            </w:r>
            <w:r w:rsidRPr="007043E7">
              <w:t xml:space="preserve"> (either for manuscript, grant or UNF )</w:t>
            </w:r>
          </w:p>
        </w:tc>
        <w:tc>
          <w:tcPr>
            <w:tcW w:w="990" w:type="dxa"/>
          </w:tcPr>
          <w:p w:rsidR="00684066" w:rsidRPr="0087747A" w:rsidRDefault="006E5FA6" w:rsidP="00684066">
            <w:r w:rsidRPr="0087747A">
              <w:t>1</w:t>
            </w:r>
          </w:p>
        </w:tc>
      </w:tr>
      <w:tr w:rsidR="006E5FA6" w:rsidRPr="007732E1" w:rsidTr="006E5FA6">
        <w:tc>
          <w:tcPr>
            <w:tcW w:w="2875" w:type="dxa"/>
          </w:tcPr>
          <w:p w:rsidR="006E5FA6" w:rsidRPr="00AA4449" w:rsidRDefault="006E5FA6" w:rsidP="00684066">
            <w:pPr>
              <w:jc w:val="center"/>
              <w:rPr>
                <w:b/>
              </w:rPr>
            </w:pPr>
            <w:r w:rsidRPr="00AA4449">
              <w:rPr>
                <w:b/>
              </w:rPr>
              <w:t>Other</w:t>
            </w:r>
          </w:p>
        </w:tc>
        <w:tc>
          <w:tcPr>
            <w:tcW w:w="6390" w:type="dxa"/>
          </w:tcPr>
          <w:p w:rsidR="006E5FA6" w:rsidRPr="007043E7" w:rsidRDefault="006E5FA6">
            <w:r w:rsidRPr="00AA4449">
              <w:t>Any other documentation or information the faculty member thinks should be taken into account in the completion of his/her scholarship performance evaluation. Provides justification for points taken</w:t>
            </w:r>
            <w:r w:rsidR="000C2936">
              <w:t>, Includes Community Engaged Scholarship</w:t>
            </w:r>
          </w:p>
        </w:tc>
        <w:tc>
          <w:tcPr>
            <w:tcW w:w="990" w:type="dxa"/>
          </w:tcPr>
          <w:p w:rsidR="006E5FA6" w:rsidRPr="006E5FA6" w:rsidRDefault="006E5FA6" w:rsidP="00684066">
            <w:pPr>
              <w:rPr>
                <w:highlight w:val="yellow"/>
              </w:rPr>
            </w:pPr>
          </w:p>
        </w:tc>
      </w:tr>
      <w:tr w:rsidR="00684066" w:rsidRPr="007732E1" w:rsidTr="001E7480">
        <w:tc>
          <w:tcPr>
            <w:tcW w:w="10255" w:type="dxa"/>
            <w:gridSpan w:val="3"/>
          </w:tcPr>
          <w:p w:rsidR="00684066" w:rsidRDefault="00684066" w:rsidP="00684066">
            <w:pPr>
              <w:rPr>
                <w:b/>
              </w:rPr>
            </w:pPr>
          </w:p>
          <w:p w:rsidR="00684066" w:rsidRDefault="00684066" w:rsidP="00684066">
            <w:r w:rsidRPr="002E148E">
              <w:rPr>
                <w:b/>
              </w:rPr>
              <w:t>Minimum Requirements</w:t>
            </w:r>
            <w:r>
              <w:rPr>
                <w:b/>
              </w:rPr>
              <w:t xml:space="preserve">: </w:t>
            </w:r>
            <w:r>
              <w:t>3 points are needed in Scholarship to be considered “Meets Expectations”</w:t>
            </w:r>
          </w:p>
          <w:p w:rsidR="00684066" w:rsidRDefault="00684066" w:rsidP="00684066"/>
        </w:tc>
      </w:tr>
    </w:tbl>
    <w:p w:rsidR="00D35203" w:rsidRDefault="00A311E6" w:rsidP="007732E1">
      <w:pPr>
        <w:spacing w:after="120" w:line="240" w:lineRule="auto"/>
        <w:rPr>
          <w:sz w:val="24"/>
          <w:szCs w:val="24"/>
        </w:rPr>
      </w:pPr>
      <w:r>
        <w:rPr>
          <w:sz w:val="24"/>
          <w:szCs w:val="24"/>
        </w:rPr>
        <w:t>* per committee/organization</w:t>
      </w:r>
    </w:p>
    <w:p w:rsidR="00176460" w:rsidRPr="00176460" w:rsidRDefault="00176460" w:rsidP="007732E1">
      <w:pPr>
        <w:spacing w:after="120" w:line="240" w:lineRule="auto"/>
        <w:rPr>
          <w:sz w:val="24"/>
          <w:szCs w:val="24"/>
        </w:rPr>
      </w:pPr>
      <w:r w:rsidRPr="009C507B">
        <w:rPr>
          <w:vertAlign w:val="superscript"/>
        </w:rPr>
        <w:t>a</w:t>
      </w:r>
      <w:r w:rsidRPr="009C507B">
        <w:t xml:space="preserve"> </w:t>
      </w:r>
      <w:r w:rsidR="00BD76CB">
        <w:t>A</w:t>
      </w:r>
      <w:r w:rsidRPr="009C507B">
        <w:t xml:space="preserve">ctivities </w:t>
      </w:r>
      <w:r w:rsidR="00BD76CB">
        <w:t xml:space="preserve">not engaged in </w:t>
      </w:r>
      <w:r w:rsidRPr="009C507B">
        <w:t>automatically assigned zero points.</w:t>
      </w:r>
    </w:p>
    <w:p w:rsidR="007732E1" w:rsidRDefault="007732E1" w:rsidP="007732E1">
      <w:pPr>
        <w:jc w:val="right"/>
        <w:rPr>
          <w:sz w:val="24"/>
          <w:szCs w:val="24"/>
        </w:rPr>
      </w:pPr>
    </w:p>
    <w:tbl>
      <w:tblPr>
        <w:tblStyle w:val="TableGrid"/>
        <w:tblW w:w="0" w:type="auto"/>
        <w:tblLook w:val="04A0" w:firstRow="1" w:lastRow="0" w:firstColumn="1" w:lastColumn="0" w:noHBand="0" w:noVBand="1"/>
      </w:tblPr>
      <w:tblGrid>
        <w:gridCol w:w="8095"/>
      </w:tblGrid>
      <w:tr w:rsidR="00262EE6" w:rsidRPr="007732E1" w:rsidTr="00262EE6">
        <w:tc>
          <w:tcPr>
            <w:tcW w:w="8095" w:type="dxa"/>
          </w:tcPr>
          <w:p w:rsidR="00262EE6" w:rsidRPr="007732E1" w:rsidRDefault="00262EE6" w:rsidP="00A66D09">
            <w:pPr>
              <w:spacing w:line="276" w:lineRule="auto"/>
              <w:rPr>
                <w:b/>
                <w:sz w:val="24"/>
                <w:szCs w:val="24"/>
              </w:rPr>
            </w:pPr>
            <w:r w:rsidRPr="007732E1">
              <w:rPr>
                <w:b/>
                <w:sz w:val="24"/>
                <w:szCs w:val="24"/>
              </w:rPr>
              <w:t>Point Ranges for Categories</w:t>
            </w:r>
          </w:p>
        </w:tc>
      </w:tr>
      <w:tr w:rsidR="00262EE6" w:rsidTr="00262EE6">
        <w:tc>
          <w:tcPr>
            <w:tcW w:w="8095" w:type="dxa"/>
          </w:tcPr>
          <w:p w:rsidR="00262EE6" w:rsidRDefault="00262EE6">
            <w:pPr>
              <w:spacing w:line="276" w:lineRule="auto"/>
              <w:rPr>
                <w:sz w:val="24"/>
                <w:szCs w:val="24"/>
              </w:rPr>
            </w:pPr>
            <w:r w:rsidRPr="007732E1">
              <w:rPr>
                <w:b/>
                <w:sz w:val="24"/>
                <w:szCs w:val="24"/>
              </w:rPr>
              <w:t>Meets Expectations</w:t>
            </w:r>
            <w:r>
              <w:rPr>
                <w:sz w:val="24"/>
                <w:szCs w:val="24"/>
              </w:rPr>
              <w:t xml:space="preserve">: </w:t>
            </w:r>
            <w:r w:rsidR="0087747A">
              <w:rPr>
                <w:sz w:val="24"/>
                <w:szCs w:val="24"/>
              </w:rPr>
              <w:t xml:space="preserve">4 </w:t>
            </w:r>
            <w:r>
              <w:rPr>
                <w:sz w:val="24"/>
                <w:szCs w:val="24"/>
              </w:rPr>
              <w:t>points</w:t>
            </w:r>
          </w:p>
        </w:tc>
      </w:tr>
      <w:tr w:rsidR="00262EE6" w:rsidTr="00262EE6">
        <w:tc>
          <w:tcPr>
            <w:tcW w:w="8095" w:type="dxa"/>
          </w:tcPr>
          <w:p w:rsidR="00262EE6" w:rsidRDefault="00262EE6" w:rsidP="000B1D32">
            <w:pPr>
              <w:spacing w:line="276" w:lineRule="auto"/>
              <w:rPr>
                <w:sz w:val="24"/>
                <w:szCs w:val="24"/>
              </w:rPr>
            </w:pPr>
            <w:r w:rsidRPr="007732E1">
              <w:rPr>
                <w:b/>
                <w:sz w:val="24"/>
                <w:szCs w:val="24"/>
              </w:rPr>
              <w:t>Exceeds Expectations</w:t>
            </w:r>
            <w:r>
              <w:rPr>
                <w:sz w:val="24"/>
                <w:szCs w:val="24"/>
              </w:rPr>
              <w:t xml:space="preserve">: </w:t>
            </w:r>
            <w:r w:rsidR="0087747A">
              <w:rPr>
                <w:sz w:val="24"/>
                <w:szCs w:val="24"/>
              </w:rPr>
              <w:t>5</w:t>
            </w:r>
            <w:r w:rsidR="000B1D32">
              <w:rPr>
                <w:sz w:val="24"/>
                <w:szCs w:val="24"/>
              </w:rPr>
              <w:t>-</w:t>
            </w:r>
            <w:r w:rsidR="000E3669">
              <w:rPr>
                <w:sz w:val="24"/>
                <w:szCs w:val="24"/>
              </w:rPr>
              <w:t>8</w:t>
            </w:r>
            <w:r>
              <w:rPr>
                <w:sz w:val="24"/>
                <w:szCs w:val="24"/>
              </w:rPr>
              <w:t xml:space="preserve"> points</w:t>
            </w:r>
          </w:p>
        </w:tc>
      </w:tr>
      <w:tr w:rsidR="00262EE6" w:rsidTr="00262EE6">
        <w:tc>
          <w:tcPr>
            <w:tcW w:w="8095" w:type="dxa"/>
          </w:tcPr>
          <w:p w:rsidR="00262EE6" w:rsidRDefault="00262EE6" w:rsidP="000E3669">
            <w:pPr>
              <w:spacing w:line="276" w:lineRule="auto"/>
              <w:rPr>
                <w:sz w:val="24"/>
                <w:szCs w:val="24"/>
              </w:rPr>
            </w:pPr>
            <w:r w:rsidRPr="007732E1">
              <w:rPr>
                <w:b/>
                <w:sz w:val="24"/>
                <w:szCs w:val="24"/>
              </w:rPr>
              <w:t>Far Exceeds Expectations</w:t>
            </w:r>
            <w:r>
              <w:rPr>
                <w:sz w:val="24"/>
                <w:szCs w:val="24"/>
              </w:rPr>
              <w:t xml:space="preserve">: </w:t>
            </w:r>
            <w:r w:rsidR="000E3669">
              <w:rPr>
                <w:sz w:val="24"/>
                <w:szCs w:val="24"/>
              </w:rPr>
              <w:t xml:space="preserve">9 </w:t>
            </w:r>
            <w:r>
              <w:rPr>
                <w:sz w:val="24"/>
                <w:szCs w:val="24"/>
              </w:rPr>
              <w:t>or more points</w:t>
            </w:r>
          </w:p>
        </w:tc>
      </w:tr>
      <w:tr w:rsidR="00262EE6" w:rsidTr="00262EE6">
        <w:tc>
          <w:tcPr>
            <w:tcW w:w="8095" w:type="dxa"/>
          </w:tcPr>
          <w:p w:rsidR="00262EE6" w:rsidRDefault="00262EE6" w:rsidP="00A66D09">
            <w:pPr>
              <w:spacing w:line="276" w:lineRule="auto"/>
              <w:rPr>
                <w:sz w:val="24"/>
                <w:szCs w:val="24"/>
              </w:rPr>
            </w:pPr>
            <w:r w:rsidRPr="007732E1">
              <w:rPr>
                <w:b/>
                <w:sz w:val="24"/>
                <w:szCs w:val="24"/>
              </w:rPr>
              <w:t>Below Expectations</w:t>
            </w:r>
            <w:r>
              <w:rPr>
                <w:sz w:val="24"/>
                <w:szCs w:val="24"/>
              </w:rPr>
              <w:t>: 2 points</w:t>
            </w:r>
          </w:p>
        </w:tc>
      </w:tr>
      <w:tr w:rsidR="00262EE6" w:rsidTr="00262EE6">
        <w:tc>
          <w:tcPr>
            <w:tcW w:w="8095" w:type="dxa"/>
          </w:tcPr>
          <w:p w:rsidR="00262EE6" w:rsidRDefault="00262EE6" w:rsidP="00A66D09">
            <w:pPr>
              <w:spacing w:line="276" w:lineRule="auto"/>
              <w:rPr>
                <w:sz w:val="24"/>
                <w:szCs w:val="24"/>
              </w:rPr>
            </w:pPr>
            <w:r w:rsidRPr="007732E1">
              <w:rPr>
                <w:b/>
                <w:sz w:val="24"/>
                <w:szCs w:val="24"/>
              </w:rPr>
              <w:t>Unsatisfactory</w:t>
            </w:r>
            <w:r>
              <w:rPr>
                <w:sz w:val="24"/>
                <w:szCs w:val="24"/>
              </w:rPr>
              <w:t>: 0-1 point</w:t>
            </w:r>
          </w:p>
        </w:tc>
      </w:tr>
    </w:tbl>
    <w:p w:rsidR="009A51B7" w:rsidRDefault="009A51B7" w:rsidP="00A66D09">
      <w:pPr>
        <w:spacing w:line="240" w:lineRule="auto"/>
        <w:rPr>
          <w:sz w:val="16"/>
          <w:szCs w:val="16"/>
        </w:rPr>
      </w:pPr>
    </w:p>
    <w:p w:rsidR="00AA4449" w:rsidRDefault="00AA4449" w:rsidP="00A66D09">
      <w:pPr>
        <w:spacing w:line="240" w:lineRule="auto"/>
        <w:rPr>
          <w:sz w:val="16"/>
          <w:szCs w:val="16"/>
        </w:rPr>
      </w:pPr>
    </w:p>
    <w:p w:rsidR="00AA4449" w:rsidRDefault="00AA4449" w:rsidP="00A66D09">
      <w:pPr>
        <w:spacing w:line="240" w:lineRule="auto"/>
        <w:rPr>
          <w:sz w:val="16"/>
          <w:szCs w:val="16"/>
        </w:rPr>
      </w:pPr>
    </w:p>
    <w:p w:rsidR="00AA4449" w:rsidRPr="007732E1" w:rsidRDefault="00AA4449" w:rsidP="00A66D09">
      <w:pPr>
        <w:spacing w:line="240" w:lineRule="auto"/>
        <w:rPr>
          <w:sz w:val="16"/>
          <w:szCs w:val="16"/>
        </w:rPr>
      </w:pPr>
      <w:r>
        <w:rPr>
          <w:sz w:val="16"/>
          <w:szCs w:val="16"/>
        </w:rPr>
        <w:t>Approved 1/26/18</w:t>
      </w:r>
    </w:p>
    <w:sectPr w:rsidR="00AA4449" w:rsidRPr="007732E1" w:rsidSect="007732E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6CC" w:rsidRDefault="00B626CC" w:rsidP="007C5CC3">
      <w:pPr>
        <w:spacing w:after="0" w:line="240" w:lineRule="auto"/>
      </w:pPr>
      <w:r>
        <w:separator/>
      </w:r>
    </w:p>
  </w:endnote>
  <w:endnote w:type="continuationSeparator" w:id="0">
    <w:p w:rsidR="00B626CC" w:rsidRDefault="00B626CC" w:rsidP="007C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69702"/>
      <w:docPartObj>
        <w:docPartGallery w:val="Page Numbers (Bottom of Page)"/>
        <w:docPartUnique/>
      </w:docPartObj>
    </w:sdtPr>
    <w:sdtEndPr>
      <w:rPr>
        <w:noProof/>
      </w:rPr>
    </w:sdtEndPr>
    <w:sdtContent>
      <w:p w:rsidR="003477EA" w:rsidRDefault="003477EA">
        <w:pPr>
          <w:pStyle w:val="Footer"/>
          <w:jc w:val="right"/>
        </w:pPr>
        <w:r>
          <w:fldChar w:fldCharType="begin"/>
        </w:r>
        <w:r>
          <w:instrText xml:space="preserve"> PAGE   \* MERGEFORMAT </w:instrText>
        </w:r>
        <w:r>
          <w:fldChar w:fldCharType="separate"/>
        </w:r>
        <w:r w:rsidR="00623050">
          <w:rPr>
            <w:noProof/>
          </w:rPr>
          <w:t>2</w:t>
        </w:r>
        <w:r>
          <w:rPr>
            <w:noProof/>
          </w:rPr>
          <w:fldChar w:fldCharType="end"/>
        </w:r>
      </w:p>
    </w:sdtContent>
  </w:sdt>
  <w:p w:rsidR="003477EA" w:rsidRDefault="00347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6CC" w:rsidRDefault="00B626CC" w:rsidP="007C5CC3">
      <w:pPr>
        <w:spacing w:after="0" w:line="240" w:lineRule="auto"/>
      </w:pPr>
      <w:r>
        <w:separator/>
      </w:r>
    </w:p>
  </w:footnote>
  <w:footnote w:type="continuationSeparator" w:id="0">
    <w:p w:rsidR="00B626CC" w:rsidRDefault="00B626CC" w:rsidP="007C5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6E52"/>
    <w:multiLevelType w:val="hybridMultilevel"/>
    <w:tmpl w:val="04D0FD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30D41"/>
    <w:multiLevelType w:val="hybridMultilevel"/>
    <w:tmpl w:val="59604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5A63FA"/>
    <w:multiLevelType w:val="hybridMultilevel"/>
    <w:tmpl w:val="8A70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A3754"/>
    <w:multiLevelType w:val="hybridMultilevel"/>
    <w:tmpl w:val="83E43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5A62DC"/>
    <w:multiLevelType w:val="hybridMultilevel"/>
    <w:tmpl w:val="9BE2C866"/>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7E0748"/>
    <w:multiLevelType w:val="hybridMultilevel"/>
    <w:tmpl w:val="242CFE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A31577"/>
    <w:multiLevelType w:val="hybridMultilevel"/>
    <w:tmpl w:val="46967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B91D51"/>
    <w:multiLevelType w:val="hybridMultilevel"/>
    <w:tmpl w:val="B282C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4E197A"/>
    <w:multiLevelType w:val="hybridMultilevel"/>
    <w:tmpl w:val="94F05274"/>
    <w:lvl w:ilvl="0" w:tplc="04090001">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080"/>
        </w:tabs>
        <w:ind w:left="108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ECB686B"/>
    <w:multiLevelType w:val="hybridMultilevel"/>
    <w:tmpl w:val="742407C6"/>
    <w:lvl w:ilvl="0" w:tplc="B714130E">
      <w:start w:val="2"/>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A15BC"/>
    <w:multiLevelType w:val="hybridMultilevel"/>
    <w:tmpl w:val="CE3EAF20"/>
    <w:lvl w:ilvl="0" w:tplc="21BEC5AC">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4B438B"/>
    <w:multiLevelType w:val="hybridMultilevel"/>
    <w:tmpl w:val="CC488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E53152"/>
    <w:multiLevelType w:val="hybridMultilevel"/>
    <w:tmpl w:val="C88E64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4397E"/>
    <w:multiLevelType w:val="hybridMultilevel"/>
    <w:tmpl w:val="080865B6"/>
    <w:lvl w:ilvl="0" w:tplc="074894BE">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5F50A6"/>
    <w:multiLevelType w:val="hybridMultilevel"/>
    <w:tmpl w:val="6540D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FA0431"/>
    <w:multiLevelType w:val="hybridMultilevel"/>
    <w:tmpl w:val="94E45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8C7933"/>
    <w:multiLevelType w:val="hybridMultilevel"/>
    <w:tmpl w:val="1C38D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816FED"/>
    <w:multiLevelType w:val="hybridMultilevel"/>
    <w:tmpl w:val="2B2A4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0615F2"/>
    <w:multiLevelType w:val="hybridMultilevel"/>
    <w:tmpl w:val="29AC0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FB4218"/>
    <w:multiLevelType w:val="hybridMultilevel"/>
    <w:tmpl w:val="B724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B5E7E"/>
    <w:multiLevelType w:val="hybridMultilevel"/>
    <w:tmpl w:val="CE5662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0CD6782"/>
    <w:multiLevelType w:val="hybridMultilevel"/>
    <w:tmpl w:val="5412C9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184A04"/>
    <w:multiLevelType w:val="hybridMultilevel"/>
    <w:tmpl w:val="65DAB33E"/>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E7713A"/>
    <w:multiLevelType w:val="hybridMultilevel"/>
    <w:tmpl w:val="0CF2F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BA2F3D"/>
    <w:multiLevelType w:val="hybridMultilevel"/>
    <w:tmpl w:val="E71E09DE"/>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950DB4"/>
    <w:multiLevelType w:val="hybridMultilevel"/>
    <w:tmpl w:val="FBF448E6"/>
    <w:lvl w:ilvl="0" w:tplc="60B6A8C8">
      <w:start w:val="2"/>
      <w:numFmt w:val="lowerLetter"/>
      <w:lvlText w:val="%1."/>
      <w:lvlJc w:val="left"/>
      <w:pPr>
        <w:tabs>
          <w:tab w:val="num" w:pos="360"/>
        </w:tabs>
        <w:ind w:left="360" w:hanging="360"/>
      </w:pPr>
      <w:rPr>
        <w:rFonts w:hint="default"/>
        <w:b w:val="0"/>
      </w:rPr>
    </w:lvl>
    <w:lvl w:ilvl="1" w:tplc="04090001">
      <w:start w:val="1"/>
      <w:numFmt w:val="bullet"/>
      <w:lvlText w:val=""/>
      <w:lvlJc w:val="left"/>
      <w:pPr>
        <w:tabs>
          <w:tab w:val="num" w:pos="1080"/>
        </w:tabs>
        <w:ind w:left="108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CC26433"/>
    <w:multiLevelType w:val="hybridMultilevel"/>
    <w:tmpl w:val="63308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2"/>
  </w:num>
  <w:num w:numId="3">
    <w:abstractNumId w:val="8"/>
  </w:num>
  <w:num w:numId="4">
    <w:abstractNumId w:val="4"/>
  </w:num>
  <w:num w:numId="5">
    <w:abstractNumId w:val="24"/>
  </w:num>
  <w:num w:numId="6">
    <w:abstractNumId w:val="20"/>
  </w:num>
  <w:num w:numId="7">
    <w:abstractNumId w:val="25"/>
  </w:num>
  <w:num w:numId="8">
    <w:abstractNumId w:val="7"/>
  </w:num>
  <w:num w:numId="9">
    <w:abstractNumId w:val="16"/>
  </w:num>
  <w:num w:numId="10">
    <w:abstractNumId w:val="1"/>
  </w:num>
  <w:num w:numId="11">
    <w:abstractNumId w:val="2"/>
  </w:num>
  <w:num w:numId="12">
    <w:abstractNumId w:val="26"/>
  </w:num>
  <w:num w:numId="13">
    <w:abstractNumId w:val="11"/>
  </w:num>
  <w:num w:numId="14">
    <w:abstractNumId w:val="15"/>
  </w:num>
  <w:num w:numId="15">
    <w:abstractNumId w:val="5"/>
  </w:num>
  <w:num w:numId="16">
    <w:abstractNumId w:val="14"/>
  </w:num>
  <w:num w:numId="17">
    <w:abstractNumId w:val="17"/>
  </w:num>
  <w:num w:numId="18">
    <w:abstractNumId w:val="6"/>
  </w:num>
  <w:num w:numId="19">
    <w:abstractNumId w:val="23"/>
  </w:num>
  <w:num w:numId="20">
    <w:abstractNumId w:val="19"/>
  </w:num>
  <w:num w:numId="21">
    <w:abstractNumId w:val="3"/>
  </w:num>
  <w:num w:numId="22">
    <w:abstractNumId w:val="18"/>
  </w:num>
  <w:num w:numId="23">
    <w:abstractNumId w:val="10"/>
  </w:num>
  <w:num w:numId="24">
    <w:abstractNumId w:val="9"/>
  </w:num>
  <w:num w:numId="25">
    <w:abstractNumId w:val="12"/>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07"/>
    <w:rsid w:val="00003D1E"/>
    <w:rsid w:val="00015891"/>
    <w:rsid w:val="00045DDE"/>
    <w:rsid w:val="000846F3"/>
    <w:rsid w:val="00094605"/>
    <w:rsid w:val="00094F01"/>
    <w:rsid w:val="000B1D32"/>
    <w:rsid w:val="000B4FBC"/>
    <w:rsid w:val="000C2936"/>
    <w:rsid w:val="000D39B6"/>
    <w:rsid w:val="000D6D7C"/>
    <w:rsid w:val="000E3669"/>
    <w:rsid w:val="0011725B"/>
    <w:rsid w:val="00117855"/>
    <w:rsid w:val="001319DE"/>
    <w:rsid w:val="0013361D"/>
    <w:rsid w:val="00142D8F"/>
    <w:rsid w:val="00143F3C"/>
    <w:rsid w:val="00156756"/>
    <w:rsid w:val="00164D4E"/>
    <w:rsid w:val="00174E21"/>
    <w:rsid w:val="00176460"/>
    <w:rsid w:val="00183F1D"/>
    <w:rsid w:val="0019103A"/>
    <w:rsid w:val="00197FD7"/>
    <w:rsid w:val="001A4956"/>
    <w:rsid w:val="001A554E"/>
    <w:rsid w:val="001A776C"/>
    <w:rsid w:val="001C07A0"/>
    <w:rsid w:val="001C0958"/>
    <w:rsid w:val="001C2B07"/>
    <w:rsid w:val="001C39E9"/>
    <w:rsid w:val="001C4B09"/>
    <w:rsid w:val="001D25CF"/>
    <w:rsid w:val="001E01FE"/>
    <w:rsid w:val="001E60C8"/>
    <w:rsid w:val="001F1900"/>
    <w:rsid w:val="002126D6"/>
    <w:rsid w:val="00213BD5"/>
    <w:rsid w:val="00236C3A"/>
    <w:rsid w:val="00262EE6"/>
    <w:rsid w:val="00267319"/>
    <w:rsid w:val="0028622D"/>
    <w:rsid w:val="002A1F77"/>
    <w:rsid w:val="002C054C"/>
    <w:rsid w:val="002E4684"/>
    <w:rsid w:val="002E4D7E"/>
    <w:rsid w:val="002F31A9"/>
    <w:rsid w:val="00302094"/>
    <w:rsid w:val="0033682D"/>
    <w:rsid w:val="0033690D"/>
    <w:rsid w:val="00345940"/>
    <w:rsid w:val="003477EA"/>
    <w:rsid w:val="00350266"/>
    <w:rsid w:val="00357869"/>
    <w:rsid w:val="00357BAA"/>
    <w:rsid w:val="0038304B"/>
    <w:rsid w:val="003933CA"/>
    <w:rsid w:val="003B354C"/>
    <w:rsid w:val="003B5208"/>
    <w:rsid w:val="003C60FA"/>
    <w:rsid w:val="003C6F08"/>
    <w:rsid w:val="003D6E29"/>
    <w:rsid w:val="003D72EC"/>
    <w:rsid w:val="00405D24"/>
    <w:rsid w:val="004263B7"/>
    <w:rsid w:val="00434639"/>
    <w:rsid w:val="00456CD0"/>
    <w:rsid w:val="00460A69"/>
    <w:rsid w:val="00483D64"/>
    <w:rsid w:val="004A5F1D"/>
    <w:rsid w:val="004A7313"/>
    <w:rsid w:val="004A7AFC"/>
    <w:rsid w:val="004B7CC1"/>
    <w:rsid w:val="004C13A8"/>
    <w:rsid w:val="004C2B00"/>
    <w:rsid w:val="004F51FC"/>
    <w:rsid w:val="0050731E"/>
    <w:rsid w:val="0053233E"/>
    <w:rsid w:val="00532B0C"/>
    <w:rsid w:val="00532E22"/>
    <w:rsid w:val="00533B7D"/>
    <w:rsid w:val="00544609"/>
    <w:rsid w:val="00547DB1"/>
    <w:rsid w:val="00552037"/>
    <w:rsid w:val="005573B1"/>
    <w:rsid w:val="00560420"/>
    <w:rsid w:val="00571A1B"/>
    <w:rsid w:val="00573BD2"/>
    <w:rsid w:val="005931EB"/>
    <w:rsid w:val="0059423D"/>
    <w:rsid w:val="005B5B64"/>
    <w:rsid w:val="005B7A83"/>
    <w:rsid w:val="0060354A"/>
    <w:rsid w:val="006054FF"/>
    <w:rsid w:val="00617BD5"/>
    <w:rsid w:val="0062106F"/>
    <w:rsid w:val="00623050"/>
    <w:rsid w:val="00634479"/>
    <w:rsid w:val="006473E7"/>
    <w:rsid w:val="00670E71"/>
    <w:rsid w:val="00673EAE"/>
    <w:rsid w:val="00684066"/>
    <w:rsid w:val="006A2692"/>
    <w:rsid w:val="006B7ABE"/>
    <w:rsid w:val="006E5FA6"/>
    <w:rsid w:val="006F4CB9"/>
    <w:rsid w:val="007043E7"/>
    <w:rsid w:val="0072592E"/>
    <w:rsid w:val="00752361"/>
    <w:rsid w:val="007553B5"/>
    <w:rsid w:val="007732E1"/>
    <w:rsid w:val="00785EF5"/>
    <w:rsid w:val="007B7541"/>
    <w:rsid w:val="007C5CC3"/>
    <w:rsid w:val="007D046A"/>
    <w:rsid w:val="007D55AF"/>
    <w:rsid w:val="007D5E1E"/>
    <w:rsid w:val="008132A1"/>
    <w:rsid w:val="008148DD"/>
    <w:rsid w:val="00816336"/>
    <w:rsid w:val="00842B94"/>
    <w:rsid w:val="00843E8B"/>
    <w:rsid w:val="0084553D"/>
    <w:rsid w:val="00852305"/>
    <w:rsid w:val="0087747A"/>
    <w:rsid w:val="00884C38"/>
    <w:rsid w:val="00891BB2"/>
    <w:rsid w:val="00892942"/>
    <w:rsid w:val="008956FA"/>
    <w:rsid w:val="008B2DF9"/>
    <w:rsid w:val="008B50E2"/>
    <w:rsid w:val="008C226E"/>
    <w:rsid w:val="008C2A7B"/>
    <w:rsid w:val="008C7399"/>
    <w:rsid w:val="008D6B98"/>
    <w:rsid w:val="008D7395"/>
    <w:rsid w:val="00914865"/>
    <w:rsid w:val="009200EA"/>
    <w:rsid w:val="0093612F"/>
    <w:rsid w:val="00947DA3"/>
    <w:rsid w:val="00954C3A"/>
    <w:rsid w:val="00977C4B"/>
    <w:rsid w:val="009A0403"/>
    <w:rsid w:val="009A4937"/>
    <w:rsid w:val="009A51B7"/>
    <w:rsid w:val="009C507B"/>
    <w:rsid w:val="009D73E4"/>
    <w:rsid w:val="009F3A7D"/>
    <w:rsid w:val="00A108E9"/>
    <w:rsid w:val="00A260B9"/>
    <w:rsid w:val="00A27E3B"/>
    <w:rsid w:val="00A311E6"/>
    <w:rsid w:val="00A5198D"/>
    <w:rsid w:val="00A53C49"/>
    <w:rsid w:val="00A65B19"/>
    <w:rsid w:val="00A66D09"/>
    <w:rsid w:val="00A73E26"/>
    <w:rsid w:val="00A82916"/>
    <w:rsid w:val="00A903A5"/>
    <w:rsid w:val="00AA1075"/>
    <w:rsid w:val="00AA16E7"/>
    <w:rsid w:val="00AA4449"/>
    <w:rsid w:val="00AA58B4"/>
    <w:rsid w:val="00AA7F5C"/>
    <w:rsid w:val="00AB0498"/>
    <w:rsid w:val="00AB5454"/>
    <w:rsid w:val="00AB5480"/>
    <w:rsid w:val="00AC3AE0"/>
    <w:rsid w:val="00AC42F0"/>
    <w:rsid w:val="00AD225F"/>
    <w:rsid w:val="00AD7158"/>
    <w:rsid w:val="00AE205A"/>
    <w:rsid w:val="00AE3E70"/>
    <w:rsid w:val="00B159BD"/>
    <w:rsid w:val="00B25E79"/>
    <w:rsid w:val="00B33EE8"/>
    <w:rsid w:val="00B548E6"/>
    <w:rsid w:val="00B626CC"/>
    <w:rsid w:val="00B63EF2"/>
    <w:rsid w:val="00B6739A"/>
    <w:rsid w:val="00B85B46"/>
    <w:rsid w:val="00B87170"/>
    <w:rsid w:val="00B87F05"/>
    <w:rsid w:val="00BC030C"/>
    <w:rsid w:val="00BD76CB"/>
    <w:rsid w:val="00BE1C46"/>
    <w:rsid w:val="00BE426D"/>
    <w:rsid w:val="00BF40AE"/>
    <w:rsid w:val="00BF4760"/>
    <w:rsid w:val="00C20488"/>
    <w:rsid w:val="00C25399"/>
    <w:rsid w:val="00C7471C"/>
    <w:rsid w:val="00C8226E"/>
    <w:rsid w:val="00CA123B"/>
    <w:rsid w:val="00CD0497"/>
    <w:rsid w:val="00CE5573"/>
    <w:rsid w:val="00CE5B52"/>
    <w:rsid w:val="00CF78BF"/>
    <w:rsid w:val="00D04617"/>
    <w:rsid w:val="00D0669E"/>
    <w:rsid w:val="00D16587"/>
    <w:rsid w:val="00D33BEC"/>
    <w:rsid w:val="00D35203"/>
    <w:rsid w:val="00D43707"/>
    <w:rsid w:val="00D473F8"/>
    <w:rsid w:val="00D558EF"/>
    <w:rsid w:val="00D61606"/>
    <w:rsid w:val="00D80859"/>
    <w:rsid w:val="00D834A5"/>
    <w:rsid w:val="00D904EA"/>
    <w:rsid w:val="00D92F59"/>
    <w:rsid w:val="00D96521"/>
    <w:rsid w:val="00D96C43"/>
    <w:rsid w:val="00DA5136"/>
    <w:rsid w:val="00DB3332"/>
    <w:rsid w:val="00DB3B3A"/>
    <w:rsid w:val="00DD10CD"/>
    <w:rsid w:val="00DE3052"/>
    <w:rsid w:val="00DE4F2D"/>
    <w:rsid w:val="00E000E1"/>
    <w:rsid w:val="00E06F8A"/>
    <w:rsid w:val="00E20669"/>
    <w:rsid w:val="00E32B6C"/>
    <w:rsid w:val="00E32D7A"/>
    <w:rsid w:val="00E37A3E"/>
    <w:rsid w:val="00E42B7F"/>
    <w:rsid w:val="00E62BCA"/>
    <w:rsid w:val="00E76784"/>
    <w:rsid w:val="00E87D77"/>
    <w:rsid w:val="00EA031A"/>
    <w:rsid w:val="00EA387A"/>
    <w:rsid w:val="00EA38F9"/>
    <w:rsid w:val="00EB6011"/>
    <w:rsid w:val="00EC1395"/>
    <w:rsid w:val="00EC2B61"/>
    <w:rsid w:val="00EC3977"/>
    <w:rsid w:val="00ED57D7"/>
    <w:rsid w:val="00ED71A5"/>
    <w:rsid w:val="00F26991"/>
    <w:rsid w:val="00F31C7E"/>
    <w:rsid w:val="00F5365A"/>
    <w:rsid w:val="00F56DD4"/>
    <w:rsid w:val="00F60ABE"/>
    <w:rsid w:val="00F66BA8"/>
    <w:rsid w:val="00F75CC7"/>
    <w:rsid w:val="00FA276E"/>
    <w:rsid w:val="00FD6064"/>
    <w:rsid w:val="00FE1A8A"/>
    <w:rsid w:val="00FE336B"/>
    <w:rsid w:val="00FE6661"/>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E403DA7-D0EB-466C-A691-68BC0AA3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2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07"/>
    <w:rPr>
      <w:rFonts w:ascii="Tahoma" w:hAnsi="Tahoma" w:cs="Tahoma"/>
      <w:sz w:val="16"/>
      <w:szCs w:val="16"/>
    </w:rPr>
  </w:style>
  <w:style w:type="paragraph" w:styleId="Header">
    <w:name w:val="header"/>
    <w:basedOn w:val="Normal"/>
    <w:link w:val="HeaderChar"/>
    <w:uiPriority w:val="99"/>
    <w:unhideWhenUsed/>
    <w:rsid w:val="007C5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C3"/>
  </w:style>
  <w:style w:type="paragraph" w:styleId="Footer">
    <w:name w:val="footer"/>
    <w:basedOn w:val="Normal"/>
    <w:link w:val="FooterChar"/>
    <w:uiPriority w:val="99"/>
    <w:unhideWhenUsed/>
    <w:rsid w:val="007C5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C3"/>
  </w:style>
  <w:style w:type="paragraph" w:styleId="FootnoteText">
    <w:name w:val="footnote text"/>
    <w:basedOn w:val="Normal"/>
    <w:link w:val="FootnoteTextChar"/>
    <w:semiHidden/>
    <w:rsid w:val="005B7A83"/>
    <w:pPr>
      <w:autoSpaceDE w:val="0"/>
      <w:autoSpaceDN w:val="0"/>
      <w:adjustRightInd w:val="0"/>
      <w:spacing w:after="0"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semiHidden/>
    <w:rsid w:val="005B7A83"/>
    <w:rPr>
      <w:rFonts w:ascii="Courier" w:eastAsia="Times New Roman" w:hAnsi="Courier" w:cs="Times New Roman"/>
      <w:sz w:val="20"/>
      <w:szCs w:val="20"/>
    </w:rPr>
  </w:style>
  <w:style w:type="character" w:styleId="FootnoteReference">
    <w:name w:val="footnote reference"/>
    <w:semiHidden/>
    <w:rsid w:val="005B7A83"/>
    <w:rPr>
      <w:vertAlign w:val="superscript"/>
    </w:rPr>
  </w:style>
  <w:style w:type="paragraph" w:styleId="ListParagraph">
    <w:name w:val="List Paragraph"/>
    <w:basedOn w:val="Normal"/>
    <w:uiPriority w:val="34"/>
    <w:qFormat/>
    <w:rsid w:val="005B7A83"/>
    <w:pPr>
      <w:ind w:left="720"/>
      <w:contextualSpacing/>
    </w:pPr>
  </w:style>
  <w:style w:type="paragraph" w:styleId="BodyTextIndent3">
    <w:name w:val="Body Text Indent 3"/>
    <w:basedOn w:val="Normal"/>
    <w:link w:val="BodyTextIndent3Char"/>
    <w:rsid w:val="00CE5B52"/>
    <w:pPr>
      <w:tabs>
        <w:tab w:val="left" w:pos="0"/>
        <w:tab w:val="left" w:pos="3060"/>
      </w:tabs>
      <w:spacing w:after="0" w:line="480" w:lineRule="auto"/>
      <w:ind w:left="-1080" w:firstLine="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E5B52"/>
    <w:rPr>
      <w:rFonts w:ascii="Times New Roman" w:eastAsia="Times New Roman" w:hAnsi="Times New Roman" w:cs="Times New Roman"/>
      <w:sz w:val="24"/>
      <w:szCs w:val="24"/>
    </w:rPr>
  </w:style>
  <w:style w:type="table" w:styleId="LightShading-Accent1">
    <w:name w:val="Light Shading Accent 1"/>
    <w:basedOn w:val="TableNormal"/>
    <w:uiPriority w:val="60"/>
    <w:rsid w:val="00D96C4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C25399"/>
    <w:rPr>
      <w:sz w:val="16"/>
      <w:szCs w:val="16"/>
    </w:rPr>
  </w:style>
  <w:style w:type="paragraph" w:styleId="CommentText">
    <w:name w:val="annotation text"/>
    <w:basedOn w:val="Normal"/>
    <w:link w:val="CommentTextChar"/>
    <w:uiPriority w:val="99"/>
    <w:semiHidden/>
    <w:unhideWhenUsed/>
    <w:rsid w:val="00C25399"/>
    <w:pPr>
      <w:spacing w:line="240" w:lineRule="auto"/>
    </w:pPr>
    <w:rPr>
      <w:sz w:val="20"/>
      <w:szCs w:val="20"/>
    </w:rPr>
  </w:style>
  <w:style w:type="character" w:customStyle="1" w:styleId="CommentTextChar">
    <w:name w:val="Comment Text Char"/>
    <w:basedOn w:val="DefaultParagraphFont"/>
    <w:link w:val="CommentText"/>
    <w:uiPriority w:val="99"/>
    <w:semiHidden/>
    <w:rsid w:val="00C25399"/>
    <w:rPr>
      <w:sz w:val="20"/>
      <w:szCs w:val="20"/>
    </w:rPr>
  </w:style>
  <w:style w:type="paragraph" w:styleId="CommentSubject">
    <w:name w:val="annotation subject"/>
    <w:basedOn w:val="CommentText"/>
    <w:next w:val="CommentText"/>
    <w:link w:val="CommentSubjectChar"/>
    <w:uiPriority w:val="99"/>
    <w:semiHidden/>
    <w:unhideWhenUsed/>
    <w:rsid w:val="00C25399"/>
    <w:rPr>
      <w:b/>
      <w:bCs/>
    </w:rPr>
  </w:style>
  <w:style w:type="character" w:customStyle="1" w:styleId="CommentSubjectChar">
    <w:name w:val="Comment Subject Char"/>
    <w:basedOn w:val="CommentTextChar"/>
    <w:link w:val="CommentSubject"/>
    <w:uiPriority w:val="99"/>
    <w:semiHidden/>
    <w:rsid w:val="00C25399"/>
    <w:rPr>
      <w:b/>
      <w:bCs/>
      <w:sz w:val="20"/>
      <w:szCs w:val="20"/>
    </w:rPr>
  </w:style>
  <w:style w:type="paragraph" w:styleId="Revision">
    <w:name w:val="Revision"/>
    <w:hidden/>
    <w:uiPriority w:val="99"/>
    <w:semiHidden/>
    <w:rsid w:val="00B87F05"/>
    <w:pPr>
      <w:spacing w:after="0" w:line="240" w:lineRule="auto"/>
    </w:pPr>
  </w:style>
  <w:style w:type="paragraph" w:customStyle="1" w:styleId="Default">
    <w:name w:val="Default"/>
    <w:rsid w:val="0059423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53265">
      <w:bodyDiv w:val="1"/>
      <w:marLeft w:val="0"/>
      <w:marRight w:val="0"/>
      <w:marTop w:val="0"/>
      <w:marBottom w:val="0"/>
      <w:divBdr>
        <w:top w:val="none" w:sz="0" w:space="0" w:color="auto"/>
        <w:left w:val="none" w:sz="0" w:space="0" w:color="auto"/>
        <w:bottom w:val="none" w:sz="0" w:space="0" w:color="auto"/>
        <w:right w:val="none" w:sz="0" w:space="0" w:color="auto"/>
      </w:divBdr>
      <w:divsChild>
        <w:div w:id="894974805">
          <w:marLeft w:val="0"/>
          <w:marRight w:val="0"/>
          <w:marTop w:val="0"/>
          <w:marBottom w:val="0"/>
          <w:divBdr>
            <w:top w:val="none" w:sz="0" w:space="0" w:color="auto"/>
            <w:left w:val="none" w:sz="0" w:space="0" w:color="auto"/>
            <w:bottom w:val="none" w:sz="0" w:space="0" w:color="auto"/>
            <w:right w:val="none" w:sz="0" w:space="0" w:color="auto"/>
          </w:divBdr>
          <w:divsChild>
            <w:div w:id="1301108543">
              <w:marLeft w:val="0"/>
              <w:marRight w:val="0"/>
              <w:marTop w:val="0"/>
              <w:marBottom w:val="0"/>
              <w:divBdr>
                <w:top w:val="none" w:sz="0" w:space="0" w:color="auto"/>
                <w:left w:val="none" w:sz="0" w:space="0" w:color="auto"/>
                <w:bottom w:val="none" w:sz="0" w:space="0" w:color="auto"/>
                <w:right w:val="none" w:sz="0" w:space="0" w:color="auto"/>
              </w:divBdr>
              <w:divsChild>
                <w:div w:id="1578129806">
                  <w:marLeft w:val="0"/>
                  <w:marRight w:val="0"/>
                  <w:marTop w:val="0"/>
                  <w:marBottom w:val="0"/>
                  <w:divBdr>
                    <w:top w:val="none" w:sz="0" w:space="0" w:color="auto"/>
                    <w:left w:val="none" w:sz="0" w:space="0" w:color="auto"/>
                    <w:bottom w:val="none" w:sz="0" w:space="0" w:color="auto"/>
                    <w:right w:val="none" w:sz="0" w:space="0" w:color="auto"/>
                  </w:divBdr>
                  <w:divsChild>
                    <w:div w:id="801272249">
                      <w:marLeft w:val="0"/>
                      <w:marRight w:val="0"/>
                      <w:marTop w:val="0"/>
                      <w:marBottom w:val="0"/>
                      <w:divBdr>
                        <w:top w:val="none" w:sz="0" w:space="0" w:color="auto"/>
                        <w:left w:val="none" w:sz="0" w:space="0" w:color="auto"/>
                        <w:bottom w:val="none" w:sz="0" w:space="0" w:color="auto"/>
                        <w:right w:val="none" w:sz="0" w:space="0" w:color="auto"/>
                      </w:divBdr>
                      <w:divsChild>
                        <w:div w:id="3632851">
                          <w:marLeft w:val="0"/>
                          <w:marRight w:val="0"/>
                          <w:marTop w:val="0"/>
                          <w:marBottom w:val="0"/>
                          <w:divBdr>
                            <w:top w:val="none" w:sz="0" w:space="0" w:color="auto"/>
                            <w:left w:val="none" w:sz="0" w:space="0" w:color="auto"/>
                            <w:bottom w:val="none" w:sz="0" w:space="0" w:color="auto"/>
                            <w:right w:val="none" w:sz="0" w:space="0" w:color="auto"/>
                          </w:divBdr>
                          <w:divsChild>
                            <w:div w:id="1631590068">
                              <w:marLeft w:val="0"/>
                              <w:marRight w:val="0"/>
                              <w:marTop w:val="0"/>
                              <w:marBottom w:val="0"/>
                              <w:divBdr>
                                <w:top w:val="none" w:sz="0" w:space="0" w:color="auto"/>
                                <w:left w:val="none" w:sz="0" w:space="0" w:color="auto"/>
                                <w:bottom w:val="none" w:sz="0" w:space="0" w:color="auto"/>
                                <w:right w:val="none" w:sz="0" w:space="0" w:color="auto"/>
                              </w:divBdr>
                              <w:divsChild>
                                <w:div w:id="513493997">
                                  <w:marLeft w:val="0"/>
                                  <w:marRight w:val="0"/>
                                  <w:marTop w:val="0"/>
                                  <w:marBottom w:val="0"/>
                                  <w:divBdr>
                                    <w:top w:val="none" w:sz="0" w:space="0" w:color="auto"/>
                                    <w:left w:val="none" w:sz="0" w:space="0" w:color="auto"/>
                                    <w:bottom w:val="none" w:sz="0" w:space="0" w:color="auto"/>
                                    <w:right w:val="none" w:sz="0" w:space="0" w:color="auto"/>
                                  </w:divBdr>
                                  <w:divsChild>
                                    <w:div w:id="43869015">
                                      <w:marLeft w:val="0"/>
                                      <w:marRight w:val="0"/>
                                      <w:marTop w:val="0"/>
                                      <w:marBottom w:val="0"/>
                                      <w:divBdr>
                                        <w:top w:val="none" w:sz="0" w:space="0" w:color="auto"/>
                                        <w:left w:val="none" w:sz="0" w:space="0" w:color="auto"/>
                                        <w:bottom w:val="none" w:sz="0" w:space="0" w:color="auto"/>
                                        <w:right w:val="none" w:sz="0" w:space="0" w:color="auto"/>
                                      </w:divBdr>
                                      <w:divsChild>
                                        <w:div w:id="1878081544">
                                          <w:marLeft w:val="0"/>
                                          <w:marRight w:val="0"/>
                                          <w:marTop w:val="0"/>
                                          <w:marBottom w:val="0"/>
                                          <w:divBdr>
                                            <w:top w:val="none" w:sz="0" w:space="0" w:color="auto"/>
                                            <w:left w:val="none" w:sz="0" w:space="0" w:color="auto"/>
                                            <w:bottom w:val="none" w:sz="0" w:space="0" w:color="auto"/>
                                            <w:right w:val="none" w:sz="0" w:space="0" w:color="auto"/>
                                          </w:divBdr>
                                          <w:divsChild>
                                            <w:div w:id="859396542">
                                              <w:marLeft w:val="0"/>
                                              <w:marRight w:val="0"/>
                                              <w:marTop w:val="0"/>
                                              <w:marBottom w:val="0"/>
                                              <w:divBdr>
                                                <w:top w:val="none" w:sz="0" w:space="0" w:color="auto"/>
                                                <w:left w:val="none" w:sz="0" w:space="0" w:color="auto"/>
                                                <w:bottom w:val="none" w:sz="0" w:space="0" w:color="auto"/>
                                                <w:right w:val="none" w:sz="0" w:space="0" w:color="auto"/>
                                              </w:divBdr>
                                              <w:divsChild>
                                                <w:div w:id="110245099">
                                                  <w:marLeft w:val="0"/>
                                                  <w:marRight w:val="0"/>
                                                  <w:marTop w:val="0"/>
                                                  <w:marBottom w:val="0"/>
                                                  <w:divBdr>
                                                    <w:top w:val="none" w:sz="0" w:space="0" w:color="auto"/>
                                                    <w:left w:val="none" w:sz="0" w:space="0" w:color="auto"/>
                                                    <w:bottom w:val="none" w:sz="0" w:space="0" w:color="auto"/>
                                                    <w:right w:val="none" w:sz="0" w:space="0" w:color="auto"/>
                                                  </w:divBdr>
                                                  <w:divsChild>
                                                    <w:div w:id="502086290">
                                                      <w:marLeft w:val="0"/>
                                                      <w:marRight w:val="0"/>
                                                      <w:marTop w:val="0"/>
                                                      <w:marBottom w:val="0"/>
                                                      <w:divBdr>
                                                        <w:top w:val="none" w:sz="0" w:space="0" w:color="auto"/>
                                                        <w:left w:val="none" w:sz="0" w:space="0" w:color="auto"/>
                                                        <w:bottom w:val="none" w:sz="0" w:space="0" w:color="auto"/>
                                                        <w:right w:val="none" w:sz="0" w:space="0" w:color="auto"/>
                                                      </w:divBdr>
                                                      <w:divsChild>
                                                        <w:div w:id="519973274">
                                                          <w:marLeft w:val="0"/>
                                                          <w:marRight w:val="0"/>
                                                          <w:marTop w:val="0"/>
                                                          <w:marBottom w:val="0"/>
                                                          <w:divBdr>
                                                            <w:top w:val="none" w:sz="0" w:space="0" w:color="auto"/>
                                                            <w:left w:val="none" w:sz="0" w:space="0" w:color="auto"/>
                                                            <w:bottom w:val="none" w:sz="0" w:space="0" w:color="auto"/>
                                                            <w:right w:val="none" w:sz="0" w:space="0" w:color="auto"/>
                                                          </w:divBdr>
                                                          <w:divsChild>
                                                            <w:div w:id="1160072839">
                                                              <w:marLeft w:val="0"/>
                                                              <w:marRight w:val="0"/>
                                                              <w:marTop w:val="0"/>
                                                              <w:marBottom w:val="0"/>
                                                              <w:divBdr>
                                                                <w:top w:val="none" w:sz="0" w:space="0" w:color="auto"/>
                                                                <w:left w:val="none" w:sz="0" w:space="0" w:color="auto"/>
                                                                <w:bottom w:val="none" w:sz="0" w:space="0" w:color="auto"/>
                                                                <w:right w:val="none" w:sz="0" w:space="0" w:color="auto"/>
                                                              </w:divBdr>
                                                              <w:divsChild>
                                                                <w:div w:id="150758949">
                                                                  <w:marLeft w:val="0"/>
                                                                  <w:marRight w:val="0"/>
                                                                  <w:marTop w:val="0"/>
                                                                  <w:marBottom w:val="0"/>
                                                                  <w:divBdr>
                                                                    <w:top w:val="none" w:sz="0" w:space="0" w:color="auto"/>
                                                                    <w:left w:val="none" w:sz="0" w:space="0" w:color="auto"/>
                                                                    <w:bottom w:val="none" w:sz="0" w:space="0" w:color="auto"/>
                                                                    <w:right w:val="none" w:sz="0" w:space="0" w:color="auto"/>
                                                                  </w:divBdr>
                                                                  <w:divsChild>
                                                                    <w:div w:id="584993394">
                                                                      <w:marLeft w:val="0"/>
                                                                      <w:marRight w:val="0"/>
                                                                      <w:marTop w:val="0"/>
                                                                      <w:marBottom w:val="0"/>
                                                                      <w:divBdr>
                                                                        <w:top w:val="none" w:sz="0" w:space="0" w:color="auto"/>
                                                                        <w:left w:val="none" w:sz="0" w:space="0" w:color="auto"/>
                                                                        <w:bottom w:val="none" w:sz="0" w:space="0" w:color="auto"/>
                                                                        <w:right w:val="none" w:sz="0" w:space="0" w:color="auto"/>
                                                                      </w:divBdr>
                                                                      <w:divsChild>
                                                                        <w:div w:id="2014599088">
                                                                          <w:marLeft w:val="0"/>
                                                                          <w:marRight w:val="0"/>
                                                                          <w:marTop w:val="0"/>
                                                                          <w:marBottom w:val="0"/>
                                                                          <w:divBdr>
                                                                            <w:top w:val="none" w:sz="0" w:space="0" w:color="auto"/>
                                                                            <w:left w:val="none" w:sz="0" w:space="0" w:color="auto"/>
                                                                            <w:bottom w:val="none" w:sz="0" w:space="0" w:color="auto"/>
                                                                            <w:right w:val="none" w:sz="0" w:space="0" w:color="auto"/>
                                                                          </w:divBdr>
                                                                          <w:divsChild>
                                                                            <w:div w:id="841629283">
                                                                              <w:marLeft w:val="0"/>
                                                                              <w:marRight w:val="0"/>
                                                                              <w:marTop w:val="0"/>
                                                                              <w:marBottom w:val="0"/>
                                                                              <w:divBdr>
                                                                                <w:top w:val="none" w:sz="0" w:space="0" w:color="auto"/>
                                                                                <w:left w:val="none" w:sz="0" w:space="0" w:color="auto"/>
                                                                                <w:bottom w:val="none" w:sz="0" w:space="0" w:color="auto"/>
                                                                                <w:right w:val="none" w:sz="0" w:space="0" w:color="auto"/>
                                                                              </w:divBdr>
                                                                              <w:divsChild>
                                                                                <w:div w:id="1679502590">
                                                                                  <w:marLeft w:val="0"/>
                                                                                  <w:marRight w:val="0"/>
                                                                                  <w:marTop w:val="0"/>
                                                                                  <w:marBottom w:val="0"/>
                                                                                  <w:divBdr>
                                                                                    <w:top w:val="none" w:sz="0" w:space="0" w:color="auto"/>
                                                                                    <w:left w:val="none" w:sz="0" w:space="0" w:color="auto"/>
                                                                                    <w:bottom w:val="none" w:sz="0" w:space="0" w:color="auto"/>
                                                                                    <w:right w:val="none" w:sz="0" w:space="0" w:color="auto"/>
                                                                                  </w:divBdr>
                                                                                  <w:divsChild>
                                                                                    <w:div w:id="1144152924">
                                                                                      <w:marLeft w:val="0"/>
                                                                                      <w:marRight w:val="0"/>
                                                                                      <w:marTop w:val="0"/>
                                                                                      <w:marBottom w:val="0"/>
                                                                                      <w:divBdr>
                                                                                        <w:top w:val="none" w:sz="0" w:space="0" w:color="auto"/>
                                                                                        <w:left w:val="none" w:sz="0" w:space="0" w:color="auto"/>
                                                                                        <w:bottom w:val="none" w:sz="0" w:space="0" w:color="auto"/>
                                                                                        <w:right w:val="none" w:sz="0" w:space="0" w:color="auto"/>
                                                                                      </w:divBdr>
                                                                                      <w:divsChild>
                                                                                        <w:div w:id="1500266912">
                                                                                          <w:marLeft w:val="0"/>
                                                                                          <w:marRight w:val="0"/>
                                                                                          <w:marTop w:val="0"/>
                                                                                          <w:marBottom w:val="0"/>
                                                                                          <w:divBdr>
                                                                                            <w:top w:val="none" w:sz="0" w:space="0" w:color="auto"/>
                                                                                            <w:left w:val="none" w:sz="0" w:space="0" w:color="auto"/>
                                                                                            <w:bottom w:val="none" w:sz="0" w:space="0" w:color="auto"/>
                                                                                            <w:right w:val="none" w:sz="0" w:space="0" w:color="auto"/>
                                                                                          </w:divBdr>
                                                                                          <w:divsChild>
                                                                                            <w:div w:id="2026664203">
                                                                                              <w:marLeft w:val="0"/>
                                                                                              <w:marRight w:val="0"/>
                                                                                              <w:marTop w:val="0"/>
                                                                                              <w:marBottom w:val="0"/>
                                                                                              <w:divBdr>
                                                                                                <w:top w:val="none" w:sz="0" w:space="0" w:color="auto"/>
                                                                                                <w:left w:val="none" w:sz="0" w:space="0" w:color="auto"/>
                                                                                                <w:bottom w:val="none" w:sz="0" w:space="0" w:color="auto"/>
                                                                                                <w:right w:val="none" w:sz="0" w:space="0" w:color="auto"/>
                                                                                              </w:divBdr>
                                                                                              <w:divsChild>
                                                                                                <w:div w:id="891044275">
                                                                                                  <w:marLeft w:val="0"/>
                                                                                                  <w:marRight w:val="0"/>
                                                                                                  <w:marTop w:val="0"/>
                                                                                                  <w:marBottom w:val="0"/>
                                                                                                  <w:divBdr>
                                                                                                    <w:top w:val="none" w:sz="0" w:space="0" w:color="auto"/>
                                                                                                    <w:left w:val="none" w:sz="0" w:space="0" w:color="auto"/>
                                                                                                    <w:bottom w:val="none" w:sz="0" w:space="0" w:color="auto"/>
                                                                                                    <w:right w:val="none" w:sz="0" w:space="0" w:color="auto"/>
                                                                                                  </w:divBdr>
                                                                                                  <w:divsChild>
                                                                                                    <w:div w:id="2038509209">
                                                                                                      <w:marLeft w:val="0"/>
                                                                                                      <w:marRight w:val="0"/>
                                                                                                      <w:marTop w:val="0"/>
                                                                                                      <w:marBottom w:val="0"/>
                                                                                                      <w:divBdr>
                                                                                                        <w:top w:val="none" w:sz="0" w:space="0" w:color="auto"/>
                                                                                                        <w:left w:val="none" w:sz="0" w:space="0" w:color="auto"/>
                                                                                                        <w:bottom w:val="none" w:sz="0" w:space="0" w:color="auto"/>
                                                                                                        <w:right w:val="none" w:sz="0" w:space="0" w:color="auto"/>
                                                                                                      </w:divBdr>
                                                                                                      <w:divsChild>
                                                                                                        <w:div w:id="8107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8A766-5B7F-4389-A43F-7547913A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Guess, Dominik;Ybarra, Gabriel</dc:creator>
  <cp:lastModifiedBy>Jaffee, Marianne</cp:lastModifiedBy>
  <cp:revision>2</cp:revision>
  <cp:lastPrinted>2018-03-02T14:07:00Z</cp:lastPrinted>
  <dcterms:created xsi:type="dcterms:W3CDTF">2018-08-17T19:45:00Z</dcterms:created>
  <dcterms:modified xsi:type="dcterms:W3CDTF">2018-08-17T19:45:00Z</dcterms:modified>
</cp:coreProperties>
</file>