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6EAE5" w14:textId="77777777" w:rsidR="00045DDE" w:rsidRPr="009A51B7" w:rsidRDefault="00045DDE" w:rsidP="007732E1">
      <w:pPr>
        <w:spacing w:after="120" w:line="240" w:lineRule="auto"/>
        <w:jc w:val="center"/>
        <w:rPr>
          <w:b/>
          <w:sz w:val="28"/>
          <w:szCs w:val="28"/>
        </w:rPr>
      </w:pPr>
      <w:r w:rsidRPr="009A51B7">
        <w:rPr>
          <w:b/>
          <w:sz w:val="28"/>
          <w:szCs w:val="28"/>
        </w:rPr>
        <w:t>Service Evaluation Guidelines</w:t>
      </w:r>
    </w:p>
    <w:p w14:paraId="27961F81" w14:textId="66E032C3" w:rsidR="00EA031A" w:rsidRPr="009A51B7" w:rsidRDefault="00142D8F" w:rsidP="007732E1">
      <w:pPr>
        <w:spacing w:after="120" w:line="240" w:lineRule="auto"/>
        <w:jc w:val="center"/>
        <w:rPr>
          <w:b/>
          <w:sz w:val="28"/>
          <w:szCs w:val="28"/>
        </w:rPr>
      </w:pPr>
      <w:r w:rsidRPr="009A51B7">
        <w:rPr>
          <w:b/>
          <w:sz w:val="28"/>
          <w:szCs w:val="28"/>
        </w:rPr>
        <w:t>Department of Psychology</w:t>
      </w:r>
      <w:r w:rsidR="003477EA" w:rsidRPr="009A51B7">
        <w:rPr>
          <w:b/>
          <w:sz w:val="28"/>
          <w:szCs w:val="28"/>
        </w:rPr>
        <w:t xml:space="preserve"> –</w:t>
      </w:r>
      <w:r w:rsidR="00AD225F">
        <w:rPr>
          <w:b/>
          <w:sz w:val="28"/>
          <w:szCs w:val="28"/>
        </w:rPr>
        <w:t xml:space="preserve"> </w:t>
      </w:r>
      <w:r w:rsidR="00EA031A" w:rsidRPr="009A51B7">
        <w:rPr>
          <w:b/>
          <w:sz w:val="28"/>
          <w:szCs w:val="28"/>
        </w:rPr>
        <w:t>201</w:t>
      </w:r>
      <w:r w:rsidR="00DB3332">
        <w:rPr>
          <w:b/>
          <w:sz w:val="28"/>
          <w:szCs w:val="28"/>
        </w:rPr>
        <w:t>6</w:t>
      </w:r>
    </w:p>
    <w:p w14:paraId="44267DD3" w14:textId="77777777" w:rsidR="00BF4760" w:rsidRPr="009A51B7" w:rsidRDefault="001F1900" w:rsidP="007732E1">
      <w:pPr>
        <w:spacing w:after="120" w:line="240" w:lineRule="auto"/>
        <w:rPr>
          <w:sz w:val="24"/>
          <w:szCs w:val="24"/>
        </w:rPr>
      </w:pPr>
      <w:r w:rsidRPr="009A51B7">
        <w:rPr>
          <w:i/>
          <w:sz w:val="24"/>
          <w:szCs w:val="24"/>
        </w:rPr>
        <w:t>CBA</w:t>
      </w:r>
      <w:r w:rsidRPr="009A51B7">
        <w:rPr>
          <w:sz w:val="24"/>
          <w:szCs w:val="24"/>
        </w:rPr>
        <w:t xml:space="preserve"> </w:t>
      </w:r>
      <w:r w:rsidR="00015891" w:rsidRPr="009A51B7">
        <w:rPr>
          <w:sz w:val="24"/>
          <w:szCs w:val="24"/>
        </w:rPr>
        <w:t xml:space="preserve">18.4 (c) Service both within the University and public service that extends professional or discipline-related contributions to the local community; the State, public schools, or the national and international community will be recognized. </w:t>
      </w:r>
    </w:p>
    <w:p w14:paraId="34156C5E" w14:textId="77777777" w:rsidR="00AA7F5C" w:rsidRDefault="00BF4760" w:rsidP="007732E1">
      <w:pPr>
        <w:spacing w:after="120" w:line="240" w:lineRule="auto"/>
        <w:rPr>
          <w:rFonts w:ascii="Calibri" w:eastAsia="Calibri" w:hAnsi="Calibri" w:cs="Times New Roman"/>
          <w:sz w:val="24"/>
          <w:szCs w:val="24"/>
        </w:rPr>
      </w:pPr>
      <w:r w:rsidRPr="009A51B7">
        <w:rPr>
          <w:sz w:val="24"/>
          <w:szCs w:val="24"/>
        </w:rPr>
        <w:t>In listing service activities, a faculty member shall specify their role, accomplishments, a</w:t>
      </w:r>
      <w:r w:rsidR="002126D6" w:rsidRPr="009A51B7">
        <w:rPr>
          <w:sz w:val="24"/>
          <w:szCs w:val="24"/>
        </w:rPr>
        <w:t>nd the degree of time devoted (</w:t>
      </w:r>
      <w:r w:rsidRPr="009A51B7">
        <w:rPr>
          <w:sz w:val="24"/>
          <w:szCs w:val="24"/>
        </w:rPr>
        <w:t>e.</w:t>
      </w:r>
      <w:r w:rsidR="002126D6" w:rsidRPr="009A51B7">
        <w:rPr>
          <w:sz w:val="24"/>
          <w:szCs w:val="24"/>
        </w:rPr>
        <w:t>g.</w:t>
      </w:r>
      <w:r w:rsidRPr="009A51B7">
        <w:rPr>
          <w:sz w:val="24"/>
          <w:szCs w:val="24"/>
        </w:rPr>
        <w:t xml:space="preserve">, number of meetings attended, </w:t>
      </w:r>
      <w:r w:rsidR="00AA58B4" w:rsidRPr="009A51B7">
        <w:rPr>
          <w:sz w:val="24"/>
          <w:szCs w:val="24"/>
        </w:rPr>
        <w:t xml:space="preserve">meeting minutes, </w:t>
      </w:r>
      <w:r w:rsidRPr="009A51B7">
        <w:rPr>
          <w:sz w:val="24"/>
          <w:szCs w:val="24"/>
        </w:rPr>
        <w:t>hours devoted to service related tasks,</w:t>
      </w:r>
      <w:r w:rsidR="00AA58B4" w:rsidRPr="009A51B7">
        <w:rPr>
          <w:sz w:val="24"/>
          <w:szCs w:val="24"/>
        </w:rPr>
        <w:t xml:space="preserve"> description of activities,</w:t>
      </w:r>
      <w:r w:rsidRPr="009A51B7">
        <w:rPr>
          <w:sz w:val="24"/>
          <w:szCs w:val="24"/>
        </w:rPr>
        <w:t xml:space="preserve"> etc.) during the evaluation period in order to demonstrate active participation.</w:t>
      </w:r>
      <w:r w:rsidR="00174E21" w:rsidRPr="00174E21">
        <w:t xml:space="preserve"> </w:t>
      </w:r>
    </w:p>
    <w:p w14:paraId="3DC9B1A9" w14:textId="33A75434" w:rsidR="00AA7F5C" w:rsidRDefault="00D558EF" w:rsidP="007732E1">
      <w:pPr>
        <w:spacing w:after="120" w:line="240" w:lineRule="auto"/>
        <w:rPr>
          <w:rFonts w:ascii="Calibri" w:eastAsia="Calibri" w:hAnsi="Calibri" w:cs="Times New Roman"/>
          <w:sz w:val="24"/>
          <w:szCs w:val="24"/>
        </w:rPr>
      </w:pPr>
      <w:r w:rsidRPr="00342443">
        <w:rPr>
          <w:rFonts w:ascii="Calibri" w:eastAsia="Calibri" w:hAnsi="Calibri" w:cs="Times New Roman"/>
          <w:i/>
          <w:sz w:val="24"/>
          <w:szCs w:val="24"/>
        </w:rPr>
        <w:t>Please note that any service activity not engaged in and/or not addressed in the Annual Self-Evaluation Portfolio will automatically be assigned zero points</w:t>
      </w:r>
      <w:r>
        <w:rPr>
          <w:rFonts w:ascii="Calibri" w:eastAsia="Calibri" w:hAnsi="Calibri" w:cs="Times New Roman"/>
          <w:sz w:val="24"/>
          <w:szCs w:val="24"/>
        </w:rPr>
        <w:t xml:space="preserve">.  </w:t>
      </w:r>
    </w:p>
    <w:p w14:paraId="4AF0BD2E" w14:textId="7DB169F8" w:rsidR="0084553D" w:rsidRPr="00094F01" w:rsidRDefault="00174E21" w:rsidP="007732E1">
      <w:pPr>
        <w:spacing w:after="120" w:line="240" w:lineRule="auto"/>
        <w:rPr>
          <w:sz w:val="16"/>
          <w:szCs w:val="16"/>
        </w:rPr>
      </w:pPr>
      <w:r w:rsidRPr="00174E21">
        <w:rPr>
          <w:sz w:val="24"/>
          <w:szCs w:val="24"/>
        </w:rPr>
        <w:t>Actual points per activity based on quality and extent of required efforts will be determined and assigned by the chair.</w:t>
      </w: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1692"/>
        <w:gridCol w:w="7483"/>
        <w:gridCol w:w="1080"/>
      </w:tblGrid>
      <w:tr w:rsidR="00262EE6" w:rsidRPr="007732E1" w14:paraId="77EDCB05" w14:textId="1B8FB333" w:rsidTr="00262EE6">
        <w:trPr>
          <w:tblHeader/>
        </w:trPr>
        <w:tc>
          <w:tcPr>
            <w:tcW w:w="1692" w:type="dxa"/>
          </w:tcPr>
          <w:p w14:paraId="209C6682" w14:textId="4030F381" w:rsidR="00262EE6" w:rsidRPr="007732E1" w:rsidRDefault="00262EE6" w:rsidP="003B354C">
            <w:pPr>
              <w:jc w:val="center"/>
              <w:rPr>
                <w:b/>
              </w:rPr>
            </w:pPr>
          </w:p>
        </w:tc>
        <w:tc>
          <w:tcPr>
            <w:tcW w:w="7483" w:type="dxa"/>
          </w:tcPr>
          <w:p w14:paraId="2B154C97" w14:textId="6099C48F" w:rsidR="00262EE6" w:rsidRPr="007732E1" w:rsidRDefault="00262EE6" w:rsidP="003B354C">
            <w:pPr>
              <w:jc w:val="center"/>
              <w:rPr>
                <w:b/>
              </w:rPr>
            </w:pPr>
            <w:r w:rsidRPr="007732E1">
              <w:rPr>
                <w:b/>
              </w:rPr>
              <w:t>Service Activities</w:t>
            </w:r>
          </w:p>
        </w:tc>
        <w:tc>
          <w:tcPr>
            <w:tcW w:w="1080" w:type="dxa"/>
          </w:tcPr>
          <w:p w14:paraId="6B27FBA5" w14:textId="35561D44" w:rsidR="00262EE6" w:rsidRPr="007732E1" w:rsidRDefault="00262EE6" w:rsidP="007D55AF">
            <w:pPr>
              <w:rPr>
                <w:b/>
              </w:rPr>
            </w:pPr>
            <w:r w:rsidRPr="007732E1">
              <w:rPr>
                <w:b/>
              </w:rPr>
              <w:t>Point ranges</w:t>
            </w:r>
            <w:r w:rsidR="00AA7F5C" w:rsidRPr="00342443">
              <w:rPr>
                <w:b/>
                <w:vertAlign w:val="superscript"/>
              </w:rPr>
              <w:t>a</w:t>
            </w:r>
            <w:r w:rsidRPr="007732E1">
              <w:rPr>
                <w:b/>
              </w:rPr>
              <w:t xml:space="preserve"> </w:t>
            </w:r>
          </w:p>
        </w:tc>
      </w:tr>
      <w:tr w:rsidR="00262EE6" w:rsidRPr="007732E1" w14:paraId="49874D3A" w14:textId="3FF12A39" w:rsidTr="00262EE6">
        <w:tc>
          <w:tcPr>
            <w:tcW w:w="1692" w:type="dxa"/>
          </w:tcPr>
          <w:p w14:paraId="165C1501" w14:textId="30FA73AE" w:rsidR="00262EE6" w:rsidRPr="007732E1" w:rsidRDefault="00262EE6" w:rsidP="00D61606">
            <w:pPr>
              <w:jc w:val="center"/>
              <w:rPr>
                <w:b/>
              </w:rPr>
            </w:pPr>
            <w:r w:rsidRPr="007732E1">
              <w:rPr>
                <w:b/>
              </w:rPr>
              <w:t>Minimum service requirements</w:t>
            </w:r>
          </w:p>
        </w:tc>
        <w:tc>
          <w:tcPr>
            <w:tcW w:w="7483" w:type="dxa"/>
          </w:tcPr>
          <w:p w14:paraId="659E91C4" w14:textId="26EFFE92" w:rsidR="00262EE6" w:rsidRPr="007732E1" w:rsidRDefault="00262EE6" w:rsidP="003B354C">
            <w:r w:rsidRPr="007732E1">
              <w:t>Regular attendance of (usually monthly) faculty meetings (consideration of extenuating circumstances; e.g., for teaching schedule conflicts, illness, family emergencies or conference participation)</w:t>
            </w:r>
          </w:p>
        </w:tc>
        <w:tc>
          <w:tcPr>
            <w:tcW w:w="1080" w:type="dxa"/>
          </w:tcPr>
          <w:p w14:paraId="0F4AF435" w14:textId="49F26C55" w:rsidR="00262EE6" w:rsidRPr="007732E1" w:rsidRDefault="00262EE6" w:rsidP="001C0958">
            <w:r w:rsidRPr="007732E1">
              <w:t>1</w:t>
            </w:r>
          </w:p>
        </w:tc>
      </w:tr>
      <w:tr w:rsidR="00262EE6" w:rsidRPr="007732E1" w14:paraId="479B0019" w14:textId="353D98FB" w:rsidTr="00262EE6">
        <w:tc>
          <w:tcPr>
            <w:tcW w:w="1692" w:type="dxa"/>
            <w:tcBorders>
              <w:bottom w:val="single" w:sz="4" w:space="0" w:color="auto"/>
            </w:tcBorders>
          </w:tcPr>
          <w:p w14:paraId="763917AC" w14:textId="77777777" w:rsidR="00262EE6" w:rsidRPr="007732E1" w:rsidRDefault="00262EE6" w:rsidP="00D61606">
            <w:pPr>
              <w:jc w:val="center"/>
              <w:rPr>
                <w:b/>
              </w:rPr>
            </w:pPr>
          </w:p>
        </w:tc>
        <w:tc>
          <w:tcPr>
            <w:tcW w:w="7483" w:type="dxa"/>
            <w:tcBorders>
              <w:bottom w:val="single" w:sz="4" w:space="0" w:color="auto"/>
            </w:tcBorders>
          </w:tcPr>
          <w:p w14:paraId="074E201E" w14:textId="3FE7CD19" w:rsidR="00262EE6" w:rsidRPr="007732E1" w:rsidRDefault="00262EE6" w:rsidP="00A260B9">
            <w:r w:rsidRPr="007732E1">
              <w:t>Serve on at least one Departmental, College, or University committee (assuming committee availability)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B32D179" w14:textId="6A01470B" w:rsidR="00262EE6" w:rsidRPr="007732E1" w:rsidRDefault="00262EE6" w:rsidP="00D04617">
            <w:r w:rsidRPr="007732E1">
              <w:t>1*</w:t>
            </w:r>
          </w:p>
        </w:tc>
      </w:tr>
      <w:tr w:rsidR="00262EE6" w:rsidRPr="007732E1" w14:paraId="2BA2A1DC" w14:textId="26E69EC5" w:rsidTr="00262EE6">
        <w:tc>
          <w:tcPr>
            <w:tcW w:w="1692" w:type="dxa"/>
            <w:tcBorders>
              <w:bottom w:val="single" w:sz="4" w:space="0" w:color="auto"/>
            </w:tcBorders>
          </w:tcPr>
          <w:p w14:paraId="1F6F86C2" w14:textId="77777777" w:rsidR="00262EE6" w:rsidRPr="007732E1" w:rsidRDefault="00262EE6" w:rsidP="00D61606">
            <w:pPr>
              <w:jc w:val="center"/>
              <w:rPr>
                <w:b/>
              </w:rPr>
            </w:pPr>
          </w:p>
        </w:tc>
        <w:tc>
          <w:tcPr>
            <w:tcW w:w="7483" w:type="dxa"/>
            <w:tcBorders>
              <w:bottom w:val="single" w:sz="4" w:space="0" w:color="auto"/>
            </w:tcBorders>
          </w:tcPr>
          <w:p w14:paraId="1491724F" w14:textId="09BEA110" w:rsidR="00262EE6" w:rsidRPr="007732E1" w:rsidRDefault="00262EE6" w:rsidP="003B354C">
            <w:r w:rsidRPr="007732E1">
              <w:t>Submit the required annual self-evaluation portfolio by the required deadline.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ADAEC29" w14:textId="4E0F533A" w:rsidR="00262EE6" w:rsidRPr="007732E1" w:rsidRDefault="00262EE6" w:rsidP="001C0958">
            <w:r w:rsidRPr="007732E1">
              <w:t>--</w:t>
            </w:r>
          </w:p>
        </w:tc>
      </w:tr>
      <w:tr w:rsidR="00262EE6" w:rsidRPr="007732E1" w14:paraId="17DA6268" w14:textId="70A1177D" w:rsidTr="00262EE6">
        <w:tc>
          <w:tcPr>
            <w:tcW w:w="1692" w:type="dxa"/>
            <w:tcBorders>
              <w:top w:val="single" w:sz="4" w:space="0" w:color="auto"/>
              <w:bottom w:val="double" w:sz="4" w:space="0" w:color="auto"/>
            </w:tcBorders>
          </w:tcPr>
          <w:p w14:paraId="68B65B0F" w14:textId="77777777" w:rsidR="00262EE6" w:rsidRPr="007732E1" w:rsidRDefault="00262EE6" w:rsidP="00D61606">
            <w:pPr>
              <w:jc w:val="center"/>
              <w:rPr>
                <w:b/>
              </w:rPr>
            </w:pPr>
          </w:p>
        </w:tc>
        <w:tc>
          <w:tcPr>
            <w:tcW w:w="7483" w:type="dxa"/>
            <w:tcBorders>
              <w:top w:val="single" w:sz="4" w:space="0" w:color="auto"/>
              <w:bottom w:val="double" w:sz="4" w:space="0" w:color="auto"/>
            </w:tcBorders>
          </w:tcPr>
          <w:p w14:paraId="36D030E8" w14:textId="266459C2" w:rsidR="00262EE6" w:rsidRPr="007732E1" w:rsidRDefault="00262EE6" w:rsidP="003B354C">
            <w:r w:rsidRPr="007732E1">
              <w:t>Maintaining the professional decorum set forth in Article 10.3 Academic Responsibility of Faculty Members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</w:tcPr>
          <w:p w14:paraId="6BF101AE" w14:textId="72D42B6F" w:rsidR="00262EE6" w:rsidRPr="007732E1" w:rsidRDefault="00262EE6" w:rsidP="001C0958">
            <w:r w:rsidRPr="007732E1">
              <w:t>--</w:t>
            </w:r>
          </w:p>
        </w:tc>
      </w:tr>
      <w:tr w:rsidR="00262EE6" w:rsidRPr="007732E1" w14:paraId="45D59426" w14:textId="2F95E5C9" w:rsidTr="00262EE6">
        <w:tc>
          <w:tcPr>
            <w:tcW w:w="1692" w:type="dxa"/>
            <w:tcBorders>
              <w:top w:val="double" w:sz="4" w:space="0" w:color="auto"/>
            </w:tcBorders>
          </w:tcPr>
          <w:p w14:paraId="68ADCFB3" w14:textId="7DA39766" w:rsidR="00262EE6" w:rsidRPr="007732E1" w:rsidRDefault="00262EE6" w:rsidP="00D61606">
            <w:pPr>
              <w:jc w:val="center"/>
              <w:rPr>
                <w:b/>
              </w:rPr>
            </w:pPr>
          </w:p>
        </w:tc>
        <w:tc>
          <w:tcPr>
            <w:tcW w:w="7483" w:type="dxa"/>
            <w:tcBorders>
              <w:top w:val="double" w:sz="4" w:space="0" w:color="auto"/>
            </w:tcBorders>
          </w:tcPr>
          <w:p w14:paraId="6F05E988" w14:textId="2BD6552C" w:rsidR="00262EE6" w:rsidRPr="007732E1" w:rsidRDefault="00262EE6" w:rsidP="00D61606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14:paraId="50DCE8A3" w14:textId="0616981D" w:rsidR="00262EE6" w:rsidRPr="007732E1" w:rsidRDefault="00262EE6" w:rsidP="001C0958">
            <w:pPr>
              <w:rPr>
                <w:b/>
              </w:rPr>
            </w:pPr>
          </w:p>
        </w:tc>
      </w:tr>
      <w:tr w:rsidR="00262EE6" w:rsidRPr="007732E1" w14:paraId="498C6997" w14:textId="3A3F46E8" w:rsidTr="00262EE6">
        <w:tc>
          <w:tcPr>
            <w:tcW w:w="1692" w:type="dxa"/>
          </w:tcPr>
          <w:p w14:paraId="38945EBC" w14:textId="07F42592" w:rsidR="00262EE6" w:rsidRPr="007732E1" w:rsidRDefault="00262EE6" w:rsidP="00D61606">
            <w:pPr>
              <w:jc w:val="center"/>
              <w:rPr>
                <w:b/>
              </w:rPr>
            </w:pPr>
            <w:r w:rsidRPr="007732E1">
              <w:rPr>
                <w:b/>
              </w:rPr>
              <w:t>Level</w:t>
            </w:r>
          </w:p>
        </w:tc>
        <w:tc>
          <w:tcPr>
            <w:tcW w:w="7483" w:type="dxa"/>
          </w:tcPr>
          <w:p w14:paraId="2F033175" w14:textId="77777777" w:rsidR="00262EE6" w:rsidRPr="007732E1" w:rsidRDefault="00262EE6" w:rsidP="00D61606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14:paraId="288D2335" w14:textId="77777777" w:rsidR="00262EE6" w:rsidRPr="007732E1" w:rsidRDefault="00262EE6" w:rsidP="001C0958">
            <w:pPr>
              <w:rPr>
                <w:b/>
              </w:rPr>
            </w:pPr>
          </w:p>
        </w:tc>
      </w:tr>
      <w:tr w:rsidR="00262EE6" w:rsidRPr="007732E1" w14:paraId="0BB5F039" w14:textId="3A3C06C7" w:rsidTr="00262EE6">
        <w:tc>
          <w:tcPr>
            <w:tcW w:w="1692" w:type="dxa"/>
          </w:tcPr>
          <w:p w14:paraId="2DA154F7" w14:textId="77777777" w:rsidR="00262EE6" w:rsidRPr="007732E1" w:rsidRDefault="00262EE6" w:rsidP="00D61606">
            <w:pPr>
              <w:jc w:val="center"/>
              <w:rPr>
                <w:b/>
              </w:rPr>
            </w:pPr>
            <w:r w:rsidRPr="007732E1">
              <w:rPr>
                <w:b/>
              </w:rPr>
              <w:t>Department</w:t>
            </w:r>
          </w:p>
        </w:tc>
        <w:tc>
          <w:tcPr>
            <w:tcW w:w="7483" w:type="dxa"/>
          </w:tcPr>
          <w:p w14:paraId="2145556F" w14:textId="198BA2E6" w:rsidR="00262EE6" w:rsidRPr="007732E1" w:rsidRDefault="00262EE6" w:rsidP="001C0958">
            <w:pPr>
              <w:rPr>
                <w:i/>
              </w:rPr>
            </w:pPr>
            <w:r w:rsidRPr="007732E1">
              <w:rPr>
                <w:i/>
              </w:rPr>
              <w:t>In addition to minimum requirements listed above:</w:t>
            </w:r>
          </w:p>
        </w:tc>
        <w:tc>
          <w:tcPr>
            <w:tcW w:w="1080" w:type="dxa"/>
          </w:tcPr>
          <w:p w14:paraId="7BEB44A9" w14:textId="5A83CB00" w:rsidR="00262EE6" w:rsidRPr="007732E1" w:rsidRDefault="00262EE6" w:rsidP="001C0958"/>
        </w:tc>
      </w:tr>
      <w:tr w:rsidR="00262EE6" w:rsidRPr="007732E1" w14:paraId="73E4E6AE" w14:textId="52082344" w:rsidTr="00262EE6">
        <w:tc>
          <w:tcPr>
            <w:tcW w:w="1692" w:type="dxa"/>
          </w:tcPr>
          <w:p w14:paraId="5DCD72AD" w14:textId="77777777" w:rsidR="00262EE6" w:rsidRPr="007732E1" w:rsidRDefault="00262EE6" w:rsidP="00D61606">
            <w:pPr>
              <w:jc w:val="center"/>
              <w:rPr>
                <w:b/>
              </w:rPr>
            </w:pPr>
          </w:p>
        </w:tc>
        <w:tc>
          <w:tcPr>
            <w:tcW w:w="7483" w:type="dxa"/>
          </w:tcPr>
          <w:p w14:paraId="2DB54AFD" w14:textId="7B1E3B02" w:rsidR="00262EE6" w:rsidRPr="007732E1" w:rsidRDefault="00262EE6" w:rsidP="003B354C">
            <w:r w:rsidRPr="007732E1">
              <w:t>Participate in department activities and events (e.g., job candidate talks/discussion hours, open house, research talks, other)</w:t>
            </w:r>
          </w:p>
        </w:tc>
        <w:tc>
          <w:tcPr>
            <w:tcW w:w="1080" w:type="dxa"/>
          </w:tcPr>
          <w:p w14:paraId="1F0A9438" w14:textId="15C39388" w:rsidR="00262EE6" w:rsidRPr="007732E1" w:rsidRDefault="00262EE6" w:rsidP="001C0958">
            <w:r w:rsidRPr="007732E1">
              <w:t>1-2</w:t>
            </w:r>
          </w:p>
        </w:tc>
      </w:tr>
      <w:tr w:rsidR="00262EE6" w:rsidRPr="007732E1" w14:paraId="1F6E302F" w14:textId="653C82E8" w:rsidTr="00262EE6">
        <w:tc>
          <w:tcPr>
            <w:tcW w:w="1692" w:type="dxa"/>
          </w:tcPr>
          <w:p w14:paraId="28B950C8" w14:textId="77777777" w:rsidR="00262EE6" w:rsidRPr="007732E1" w:rsidRDefault="00262EE6" w:rsidP="00D61606">
            <w:pPr>
              <w:jc w:val="center"/>
              <w:rPr>
                <w:b/>
              </w:rPr>
            </w:pPr>
          </w:p>
        </w:tc>
        <w:tc>
          <w:tcPr>
            <w:tcW w:w="7483" w:type="dxa"/>
          </w:tcPr>
          <w:p w14:paraId="685CBE74" w14:textId="0E020BB9" w:rsidR="00262EE6" w:rsidRPr="007732E1" w:rsidRDefault="00262EE6" w:rsidP="00D04617">
            <w:r w:rsidRPr="007732E1">
              <w:t>Chair, serve a leadership role in, or commit significan</w:t>
            </w:r>
            <w:r>
              <w:t>t additional time and energy to</w:t>
            </w:r>
            <w:r w:rsidRPr="007732E1">
              <w:t xml:space="preserve"> departmental committee(s)</w:t>
            </w:r>
          </w:p>
        </w:tc>
        <w:tc>
          <w:tcPr>
            <w:tcW w:w="1080" w:type="dxa"/>
          </w:tcPr>
          <w:p w14:paraId="49035204" w14:textId="07DB6C49" w:rsidR="00262EE6" w:rsidRPr="007732E1" w:rsidRDefault="00262EE6" w:rsidP="00D04617">
            <w:r w:rsidRPr="007732E1">
              <w:t>1-3*</w:t>
            </w:r>
          </w:p>
        </w:tc>
      </w:tr>
      <w:tr w:rsidR="00262EE6" w:rsidRPr="007732E1" w14:paraId="3BE28576" w14:textId="37C03BB9" w:rsidTr="00262EE6">
        <w:tc>
          <w:tcPr>
            <w:tcW w:w="1692" w:type="dxa"/>
          </w:tcPr>
          <w:p w14:paraId="5B2DB8F1" w14:textId="77777777" w:rsidR="00262EE6" w:rsidRPr="007732E1" w:rsidRDefault="00262EE6" w:rsidP="00EB3EAD">
            <w:pPr>
              <w:jc w:val="center"/>
            </w:pPr>
          </w:p>
        </w:tc>
        <w:tc>
          <w:tcPr>
            <w:tcW w:w="7483" w:type="dxa"/>
          </w:tcPr>
          <w:p w14:paraId="041CE07A" w14:textId="77777777" w:rsidR="00262EE6" w:rsidRPr="007732E1" w:rsidRDefault="00262EE6" w:rsidP="00EB3EAD">
            <w:r w:rsidRPr="007732E1">
              <w:t>Serve in a department position, such as coordinator or Director of Master program</w:t>
            </w:r>
          </w:p>
        </w:tc>
        <w:tc>
          <w:tcPr>
            <w:tcW w:w="1080" w:type="dxa"/>
          </w:tcPr>
          <w:p w14:paraId="62DC6383" w14:textId="77777777" w:rsidR="00262EE6" w:rsidRPr="007732E1" w:rsidRDefault="00262EE6" w:rsidP="00EB3EAD">
            <w:r w:rsidRPr="007732E1">
              <w:t>2-4</w:t>
            </w:r>
          </w:p>
        </w:tc>
      </w:tr>
      <w:tr w:rsidR="00262EE6" w:rsidRPr="007732E1" w14:paraId="51A255E3" w14:textId="31F0BC81" w:rsidTr="00262EE6">
        <w:tc>
          <w:tcPr>
            <w:tcW w:w="1692" w:type="dxa"/>
          </w:tcPr>
          <w:p w14:paraId="41BD41F7" w14:textId="77777777" w:rsidR="00262EE6" w:rsidRPr="007732E1" w:rsidRDefault="00262EE6" w:rsidP="00D61606">
            <w:pPr>
              <w:jc w:val="center"/>
            </w:pPr>
          </w:p>
        </w:tc>
        <w:tc>
          <w:tcPr>
            <w:tcW w:w="7483" w:type="dxa"/>
          </w:tcPr>
          <w:p w14:paraId="149869DD" w14:textId="77777777" w:rsidR="00262EE6" w:rsidRPr="007732E1" w:rsidRDefault="00262EE6" w:rsidP="00BF4760">
            <w:r w:rsidRPr="007732E1">
              <w:t>Significant efforts in program assessment</w:t>
            </w:r>
          </w:p>
        </w:tc>
        <w:tc>
          <w:tcPr>
            <w:tcW w:w="1080" w:type="dxa"/>
          </w:tcPr>
          <w:p w14:paraId="3622018D" w14:textId="36D8ADF9" w:rsidR="00262EE6" w:rsidRPr="007732E1" w:rsidRDefault="00262EE6" w:rsidP="00453532">
            <w:r>
              <w:t>1</w:t>
            </w:r>
            <w:r w:rsidRPr="007732E1">
              <w:t>-4</w:t>
            </w:r>
          </w:p>
        </w:tc>
      </w:tr>
      <w:tr w:rsidR="00262EE6" w:rsidRPr="007732E1" w14:paraId="07F07BD4" w14:textId="5426B650" w:rsidTr="00262EE6">
        <w:tc>
          <w:tcPr>
            <w:tcW w:w="1692" w:type="dxa"/>
          </w:tcPr>
          <w:p w14:paraId="02D406CF" w14:textId="77777777" w:rsidR="00262EE6" w:rsidRPr="007732E1" w:rsidRDefault="00262EE6" w:rsidP="00BE426D">
            <w:pPr>
              <w:jc w:val="center"/>
            </w:pPr>
          </w:p>
        </w:tc>
        <w:tc>
          <w:tcPr>
            <w:tcW w:w="7483" w:type="dxa"/>
          </w:tcPr>
          <w:p w14:paraId="1B15F4FD" w14:textId="77777777" w:rsidR="00262EE6" w:rsidRPr="007732E1" w:rsidRDefault="00262EE6" w:rsidP="00BE426D"/>
        </w:tc>
        <w:tc>
          <w:tcPr>
            <w:tcW w:w="1080" w:type="dxa"/>
          </w:tcPr>
          <w:p w14:paraId="346453D2" w14:textId="77777777" w:rsidR="00262EE6" w:rsidRPr="007732E1" w:rsidRDefault="00262EE6" w:rsidP="00BE426D"/>
        </w:tc>
      </w:tr>
      <w:tr w:rsidR="00262EE6" w:rsidRPr="007732E1" w14:paraId="6FFD9EEF" w14:textId="15EC9A60" w:rsidTr="00262EE6">
        <w:tc>
          <w:tcPr>
            <w:tcW w:w="1692" w:type="dxa"/>
          </w:tcPr>
          <w:p w14:paraId="070E4ADB" w14:textId="77777777" w:rsidR="00262EE6" w:rsidRPr="007732E1" w:rsidRDefault="00262EE6" w:rsidP="00BE426D">
            <w:pPr>
              <w:jc w:val="center"/>
              <w:rPr>
                <w:b/>
              </w:rPr>
            </w:pPr>
            <w:r w:rsidRPr="007732E1">
              <w:rPr>
                <w:b/>
              </w:rPr>
              <w:t>College</w:t>
            </w:r>
          </w:p>
        </w:tc>
        <w:tc>
          <w:tcPr>
            <w:tcW w:w="7483" w:type="dxa"/>
          </w:tcPr>
          <w:p w14:paraId="4A5A623D" w14:textId="12563742" w:rsidR="00262EE6" w:rsidRPr="007732E1" w:rsidRDefault="00262EE6" w:rsidP="00BE426D">
            <w:pPr>
              <w:rPr>
                <w:i/>
              </w:rPr>
            </w:pPr>
            <w:r w:rsidRPr="007732E1">
              <w:rPr>
                <w:i/>
              </w:rPr>
              <w:t>In addition to minimum requirements listed above:</w:t>
            </w:r>
          </w:p>
        </w:tc>
        <w:tc>
          <w:tcPr>
            <w:tcW w:w="1080" w:type="dxa"/>
          </w:tcPr>
          <w:p w14:paraId="08779E39" w14:textId="77777777" w:rsidR="00262EE6" w:rsidRPr="007732E1" w:rsidRDefault="00262EE6" w:rsidP="00BE426D"/>
        </w:tc>
      </w:tr>
      <w:tr w:rsidR="00262EE6" w:rsidRPr="007732E1" w14:paraId="436D1B0B" w14:textId="43EB7386" w:rsidTr="00262EE6">
        <w:tc>
          <w:tcPr>
            <w:tcW w:w="1692" w:type="dxa"/>
          </w:tcPr>
          <w:p w14:paraId="790196F4" w14:textId="77777777" w:rsidR="00262EE6" w:rsidRPr="007732E1" w:rsidRDefault="00262EE6" w:rsidP="00BE426D">
            <w:pPr>
              <w:jc w:val="center"/>
              <w:rPr>
                <w:b/>
              </w:rPr>
            </w:pPr>
          </w:p>
        </w:tc>
        <w:tc>
          <w:tcPr>
            <w:tcW w:w="7483" w:type="dxa"/>
          </w:tcPr>
          <w:p w14:paraId="4D09063A" w14:textId="3CAAAAB8" w:rsidR="00262EE6" w:rsidRPr="007732E1" w:rsidRDefault="00262EE6" w:rsidP="00BE426D">
            <w:r w:rsidRPr="007732E1">
              <w:t xml:space="preserve">Chair, serve a leadership role in, or commit significant additional time and energy to college committee(s) </w:t>
            </w:r>
          </w:p>
        </w:tc>
        <w:tc>
          <w:tcPr>
            <w:tcW w:w="1080" w:type="dxa"/>
          </w:tcPr>
          <w:p w14:paraId="6E40B503" w14:textId="7A642850" w:rsidR="00262EE6" w:rsidRPr="007732E1" w:rsidRDefault="00262EE6" w:rsidP="00BE426D">
            <w:r w:rsidRPr="007732E1">
              <w:t>1-4*</w:t>
            </w:r>
          </w:p>
        </w:tc>
      </w:tr>
      <w:tr w:rsidR="00262EE6" w:rsidRPr="007732E1" w14:paraId="204349FC" w14:textId="4C0799D2" w:rsidTr="00262EE6">
        <w:trPr>
          <w:trHeight w:val="314"/>
        </w:trPr>
        <w:tc>
          <w:tcPr>
            <w:tcW w:w="1692" w:type="dxa"/>
          </w:tcPr>
          <w:p w14:paraId="4BB33EA6" w14:textId="77777777" w:rsidR="00262EE6" w:rsidRPr="007732E1" w:rsidRDefault="00262EE6" w:rsidP="00BE426D">
            <w:pPr>
              <w:jc w:val="center"/>
              <w:rPr>
                <w:b/>
              </w:rPr>
            </w:pPr>
          </w:p>
        </w:tc>
        <w:tc>
          <w:tcPr>
            <w:tcW w:w="7483" w:type="dxa"/>
          </w:tcPr>
          <w:p w14:paraId="36775559" w14:textId="77777777" w:rsidR="00262EE6" w:rsidRPr="007732E1" w:rsidRDefault="00262EE6" w:rsidP="00BE426D"/>
        </w:tc>
        <w:tc>
          <w:tcPr>
            <w:tcW w:w="1080" w:type="dxa"/>
          </w:tcPr>
          <w:p w14:paraId="1B121884" w14:textId="77777777" w:rsidR="00262EE6" w:rsidRPr="007732E1" w:rsidRDefault="00262EE6" w:rsidP="00BE426D"/>
        </w:tc>
      </w:tr>
      <w:tr w:rsidR="00262EE6" w:rsidRPr="007732E1" w14:paraId="40BFC7A5" w14:textId="010A8845" w:rsidTr="00262EE6">
        <w:tc>
          <w:tcPr>
            <w:tcW w:w="1692" w:type="dxa"/>
          </w:tcPr>
          <w:p w14:paraId="507A0DB4" w14:textId="77777777" w:rsidR="00262EE6" w:rsidRPr="007732E1" w:rsidRDefault="00262EE6" w:rsidP="00BE426D">
            <w:pPr>
              <w:jc w:val="center"/>
              <w:rPr>
                <w:b/>
              </w:rPr>
            </w:pPr>
            <w:r w:rsidRPr="007732E1">
              <w:rPr>
                <w:b/>
              </w:rPr>
              <w:t>University</w:t>
            </w:r>
          </w:p>
        </w:tc>
        <w:tc>
          <w:tcPr>
            <w:tcW w:w="7483" w:type="dxa"/>
          </w:tcPr>
          <w:p w14:paraId="756CA554" w14:textId="3586A1DA" w:rsidR="00262EE6" w:rsidRPr="007732E1" w:rsidRDefault="00262EE6" w:rsidP="00BE426D">
            <w:pPr>
              <w:rPr>
                <w:i/>
              </w:rPr>
            </w:pPr>
            <w:r w:rsidRPr="007732E1">
              <w:rPr>
                <w:i/>
              </w:rPr>
              <w:t>In addition to minimum requirements listed above:</w:t>
            </w:r>
          </w:p>
        </w:tc>
        <w:tc>
          <w:tcPr>
            <w:tcW w:w="1080" w:type="dxa"/>
          </w:tcPr>
          <w:p w14:paraId="640F79C8" w14:textId="77777777" w:rsidR="00262EE6" w:rsidRPr="007732E1" w:rsidRDefault="00262EE6" w:rsidP="00BE426D"/>
        </w:tc>
      </w:tr>
      <w:tr w:rsidR="00262EE6" w:rsidRPr="007732E1" w14:paraId="2FFACCE0" w14:textId="6F247F18" w:rsidTr="00262EE6">
        <w:tc>
          <w:tcPr>
            <w:tcW w:w="1692" w:type="dxa"/>
          </w:tcPr>
          <w:p w14:paraId="44FC1503" w14:textId="77777777" w:rsidR="00262EE6" w:rsidRPr="007732E1" w:rsidRDefault="00262EE6" w:rsidP="00BE426D">
            <w:pPr>
              <w:jc w:val="center"/>
            </w:pPr>
          </w:p>
        </w:tc>
        <w:tc>
          <w:tcPr>
            <w:tcW w:w="7483" w:type="dxa"/>
          </w:tcPr>
          <w:p w14:paraId="15BEFCEB" w14:textId="2B289BF8" w:rsidR="00262EE6" w:rsidRPr="007732E1" w:rsidRDefault="00262EE6" w:rsidP="00BE426D">
            <w:r w:rsidRPr="007732E1">
              <w:t>Chair, serve a leadership role in, or commit significant additional time and energy to university or UFF committee(s) or other university organization(s)</w:t>
            </w:r>
          </w:p>
        </w:tc>
        <w:tc>
          <w:tcPr>
            <w:tcW w:w="1080" w:type="dxa"/>
          </w:tcPr>
          <w:p w14:paraId="5AF97B44" w14:textId="4FF43410" w:rsidR="00262EE6" w:rsidRPr="007732E1" w:rsidRDefault="00262EE6" w:rsidP="00BE426D">
            <w:r w:rsidRPr="007732E1">
              <w:t>1-4*</w:t>
            </w:r>
          </w:p>
        </w:tc>
      </w:tr>
      <w:tr w:rsidR="00262EE6" w:rsidRPr="007732E1" w:rsidDel="00BE426D" w14:paraId="415B6E23" w14:textId="5DD1A757" w:rsidTr="00262EE6">
        <w:tc>
          <w:tcPr>
            <w:tcW w:w="1692" w:type="dxa"/>
          </w:tcPr>
          <w:p w14:paraId="38E9D5B8" w14:textId="77777777" w:rsidR="00262EE6" w:rsidRPr="007732E1" w:rsidDel="00BE426D" w:rsidRDefault="00262EE6" w:rsidP="00BE426D">
            <w:pPr>
              <w:jc w:val="center"/>
            </w:pPr>
          </w:p>
        </w:tc>
        <w:tc>
          <w:tcPr>
            <w:tcW w:w="7483" w:type="dxa"/>
          </w:tcPr>
          <w:p w14:paraId="7DB8B687" w14:textId="2CD31853" w:rsidR="00262EE6" w:rsidRPr="007732E1" w:rsidDel="00BE426D" w:rsidRDefault="00262EE6" w:rsidP="00BE426D">
            <w:r w:rsidRPr="007732E1">
              <w:t>Serve in a leadership role in UFF-UNF (officer, bargaining team member,  grievance  officer) or UNF Faculty Association officer</w:t>
            </w:r>
          </w:p>
        </w:tc>
        <w:tc>
          <w:tcPr>
            <w:tcW w:w="1080" w:type="dxa"/>
          </w:tcPr>
          <w:p w14:paraId="323F4C35" w14:textId="19508CBE" w:rsidR="00262EE6" w:rsidRPr="007732E1" w:rsidDel="00BE426D" w:rsidRDefault="00262EE6" w:rsidP="00BE426D">
            <w:r w:rsidRPr="007732E1">
              <w:t>4-6*</w:t>
            </w:r>
          </w:p>
        </w:tc>
      </w:tr>
      <w:tr w:rsidR="00262EE6" w:rsidRPr="007732E1" w14:paraId="70198033" w14:textId="57D6494C" w:rsidTr="00262EE6">
        <w:tc>
          <w:tcPr>
            <w:tcW w:w="1692" w:type="dxa"/>
          </w:tcPr>
          <w:p w14:paraId="117A6FB0" w14:textId="77777777" w:rsidR="00262EE6" w:rsidRPr="007732E1" w:rsidRDefault="00262EE6" w:rsidP="00BE426D">
            <w:pPr>
              <w:jc w:val="center"/>
            </w:pPr>
          </w:p>
        </w:tc>
        <w:tc>
          <w:tcPr>
            <w:tcW w:w="7483" w:type="dxa"/>
          </w:tcPr>
          <w:p w14:paraId="211B740D" w14:textId="12115FCA" w:rsidR="00262EE6" w:rsidRPr="00D43707" w:rsidRDefault="00262EE6" w:rsidP="00D43707">
            <w:r w:rsidRPr="00D43707">
              <w:t>Service (e.g.</w:t>
            </w:r>
            <w:r>
              <w:t>,</w:t>
            </w:r>
            <w:r w:rsidRPr="00D43707">
              <w:t xml:space="preserve"> faculty advisor) to university, national, </w:t>
            </w:r>
            <w:r>
              <w:t>or</w:t>
            </w:r>
            <w:r w:rsidRPr="00D43707">
              <w:t xml:space="preserve"> international student organizations/ clubs</w:t>
            </w:r>
          </w:p>
        </w:tc>
        <w:tc>
          <w:tcPr>
            <w:tcW w:w="1080" w:type="dxa"/>
          </w:tcPr>
          <w:p w14:paraId="353FEAA5" w14:textId="1E632CFA" w:rsidR="00262EE6" w:rsidRPr="007732E1" w:rsidRDefault="00262EE6" w:rsidP="00BE426D">
            <w:r w:rsidRPr="00D43707">
              <w:t>1-2</w:t>
            </w:r>
            <w:r>
              <w:t>*</w:t>
            </w:r>
          </w:p>
        </w:tc>
      </w:tr>
      <w:tr w:rsidR="00262EE6" w:rsidRPr="007732E1" w14:paraId="43571E52" w14:textId="314C02DA" w:rsidTr="00262EE6">
        <w:tc>
          <w:tcPr>
            <w:tcW w:w="1692" w:type="dxa"/>
          </w:tcPr>
          <w:p w14:paraId="3C164198" w14:textId="77777777" w:rsidR="00262EE6" w:rsidRPr="007732E1" w:rsidRDefault="00262EE6" w:rsidP="00BE426D">
            <w:pPr>
              <w:jc w:val="center"/>
            </w:pPr>
          </w:p>
        </w:tc>
        <w:tc>
          <w:tcPr>
            <w:tcW w:w="7483" w:type="dxa"/>
          </w:tcPr>
          <w:p w14:paraId="3CDF397D" w14:textId="35CD8634" w:rsidR="00262EE6" w:rsidRPr="007732E1" w:rsidRDefault="00262EE6" w:rsidP="00BE426D">
            <w:r w:rsidRPr="007732E1">
              <w:t>Review of internal grant proposal and applications when not part of a committee</w:t>
            </w:r>
          </w:p>
        </w:tc>
        <w:tc>
          <w:tcPr>
            <w:tcW w:w="1080" w:type="dxa"/>
          </w:tcPr>
          <w:p w14:paraId="5AAD3F02" w14:textId="4A52987F" w:rsidR="00262EE6" w:rsidRPr="007732E1" w:rsidRDefault="00262EE6" w:rsidP="00BE426D">
            <w:r w:rsidRPr="007732E1">
              <w:t>1-2</w:t>
            </w:r>
          </w:p>
        </w:tc>
      </w:tr>
      <w:tr w:rsidR="00262EE6" w:rsidRPr="007732E1" w14:paraId="326E5A28" w14:textId="0A1E893C" w:rsidTr="00262EE6">
        <w:tc>
          <w:tcPr>
            <w:tcW w:w="1692" w:type="dxa"/>
          </w:tcPr>
          <w:p w14:paraId="54935746" w14:textId="77777777" w:rsidR="00262EE6" w:rsidRPr="007732E1" w:rsidRDefault="00262EE6" w:rsidP="00BE426D">
            <w:pPr>
              <w:jc w:val="center"/>
            </w:pPr>
          </w:p>
        </w:tc>
        <w:tc>
          <w:tcPr>
            <w:tcW w:w="7483" w:type="dxa"/>
          </w:tcPr>
          <w:p w14:paraId="3387E89B" w14:textId="77777777" w:rsidR="00262EE6" w:rsidRPr="007732E1" w:rsidRDefault="00262EE6" w:rsidP="00BE426D"/>
        </w:tc>
        <w:tc>
          <w:tcPr>
            <w:tcW w:w="1080" w:type="dxa"/>
          </w:tcPr>
          <w:p w14:paraId="7FF3436B" w14:textId="77777777" w:rsidR="00262EE6" w:rsidRPr="007732E1" w:rsidRDefault="00262EE6" w:rsidP="00BE426D"/>
        </w:tc>
      </w:tr>
      <w:tr w:rsidR="00262EE6" w:rsidRPr="007732E1" w14:paraId="7D55ED21" w14:textId="5C6063FE" w:rsidTr="00262EE6">
        <w:tc>
          <w:tcPr>
            <w:tcW w:w="1692" w:type="dxa"/>
          </w:tcPr>
          <w:p w14:paraId="4E8574CA" w14:textId="039E1B61" w:rsidR="00262EE6" w:rsidRPr="007732E1" w:rsidRDefault="00262EE6" w:rsidP="00BE426D">
            <w:pPr>
              <w:jc w:val="center"/>
              <w:rPr>
                <w:b/>
              </w:rPr>
            </w:pPr>
            <w:r w:rsidRPr="007732E1">
              <w:rPr>
                <w:b/>
              </w:rPr>
              <w:lastRenderedPageBreak/>
              <w:t>Community</w:t>
            </w:r>
          </w:p>
        </w:tc>
        <w:tc>
          <w:tcPr>
            <w:tcW w:w="7483" w:type="dxa"/>
          </w:tcPr>
          <w:p w14:paraId="70DE556D" w14:textId="77777777" w:rsidR="00262EE6" w:rsidRPr="007732E1" w:rsidRDefault="00262EE6" w:rsidP="00BE426D"/>
        </w:tc>
        <w:tc>
          <w:tcPr>
            <w:tcW w:w="1080" w:type="dxa"/>
          </w:tcPr>
          <w:p w14:paraId="1C8033F5" w14:textId="77777777" w:rsidR="00262EE6" w:rsidRPr="007732E1" w:rsidRDefault="00262EE6" w:rsidP="00BE426D"/>
        </w:tc>
      </w:tr>
      <w:tr w:rsidR="00262EE6" w:rsidRPr="007732E1" w14:paraId="7C1625B6" w14:textId="1913C715" w:rsidTr="00262EE6">
        <w:tc>
          <w:tcPr>
            <w:tcW w:w="1692" w:type="dxa"/>
          </w:tcPr>
          <w:p w14:paraId="647714DB" w14:textId="77777777" w:rsidR="00262EE6" w:rsidRPr="007732E1" w:rsidRDefault="00262EE6" w:rsidP="00BE426D">
            <w:pPr>
              <w:jc w:val="center"/>
              <w:rPr>
                <w:b/>
              </w:rPr>
            </w:pPr>
          </w:p>
        </w:tc>
        <w:tc>
          <w:tcPr>
            <w:tcW w:w="7483" w:type="dxa"/>
          </w:tcPr>
          <w:p w14:paraId="4767F7CA" w14:textId="4787D56F" w:rsidR="00262EE6" w:rsidRPr="007732E1" w:rsidRDefault="00262EE6" w:rsidP="00D43707">
            <w:r w:rsidRPr="007732E1">
              <w:t>Serve as an active member</w:t>
            </w:r>
            <w:r>
              <w:t xml:space="preserve"> or leader</w:t>
            </w:r>
            <w:r w:rsidRPr="007732E1">
              <w:t xml:space="preserve"> in a community organization, board, agency, or commission relevant to field of Psychology</w:t>
            </w:r>
          </w:p>
        </w:tc>
        <w:tc>
          <w:tcPr>
            <w:tcW w:w="1080" w:type="dxa"/>
          </w:tcPr>
          <w:p w14:paraId="7A99DF3D" w14:textId="5E4D3606" w:rsidR="00262EE6" w:rsidRPr="007732E1" w:rsidRDefault="00262EE6" w:rsidP="00BE426D">
            <w:r w:rsidRPr="007732E1">
              <w:t>1-3</w:t>
            </w:r>
          </w:p>
        </w:tc>
      </w:tr>
      <w:tr w:rsidR="00262EE6" w:rsidRPr="007732E1" w14:paraId="1213EE59" w14:textId="7CAE3BF5" w:rsidTr="00262EE6">
        <w:tc>
          <w:tcPr>
            <w:tcW w:w="1692" w:type="dxa"/>
          </w:tcPr>
          <w:p w14:paraId="206683A0" w14:textId="77777777" w:rsidR="00262EE6" w:rsidRPr="007732E1" w:rsidRDefault="00262EE6" w:rsidP="00BE426D">
            <w:pPr>
              <w:jc w:val="center"/>
              <w:rPr>
                <w:b/>
              </w:rPr>
            </w:pPr>
          </w:p>
        </w:tc>
        <w:tc>
          <w:tcPr>
            <w:tcW w:w="7483" w:type="dxa"/>
          </w:tcPr>
          <w:p w14:paraId="17D45769" w14:textId="77777777" w:rsidR="00262EE6" w:rsidRPr="007732E1" w:rsidRDefault="00262EE6" w:rsidP="00BE426D"/>
        </w:tc>
        <w:tc>
          <w:tcPr>
            <w:tcW w:w="1080" w:type="dxa"/>
          </w:tcPr>
          <w:p w14:paraId="482A1928" w14:textId="77777777" w:rsidR="00262EE6" w:rsidRPr="007732E1" w:rsidRDefault="00262EE6" w:rsidP="00BE426D"/>
        </w:tc>
      </w:tr>
      <w:tr w:rsidR="00262EE6" w:rsidRPr="007732E1" w14:paraId="00A5420F" w14:textId="697887B0" w:rsidTr="00262EE6">
        <w:tc>
          <w:tcPr>
            <w:tcW w:w="1692" w:type="dxa"/>
          </w:tcPr>
          <w:p w14:paraId="21AB8581" w14:textId="77777777" w:rsidR="00262EE6" w:rsidRPr="007732E1" w:rsidRDefault="00262EE6" w:rsidP="00BE426D">
            <w:pPr>
              <w:jc w:val="center"/>
              <w:rPr>
                <w:b/>
              </w:rPr>
            </w:pPr>
            <w:r w:rsidRPr="007732E1">
              <w:rPr>
                <w:b/>
              </w:rPr>
              <w:t>Professional Organizations</w:t>
            </w:r>
          </w:p>
        </w:tc>
        <w:tc>
          <w:tcPr>
            <w:tcW w:w="7483" w:type="dxa"/>
          </w:tcPr>
          <w:p w14:paraId="4C2D700B" w14:textId="77777777" w:rsidR="00262EE6" w:rsidRPr="007732E1" w:rsidRDefault="00262EE6" w:rsidP="00BE426D"/>
        </w:tc>
        <w:tc>
          <w:tcPr>
            <w:tcW w:w="1080" w:type="dxa"/>
          </w:tcPr>
          <w:p w14:paraId="06302918" w14:textId="77777777" w:rsidR="00262EE6" w:rsidRPr="007732E1" w:rsidRDefault="00262EE6" w:rsidP="00BE426D"/>
        </w:tc>
      </w:tr>
      <w:tr w:rsidR="00262EE6" w:rsidRPr="007732E1" w14:paraId="6251ACC1" w14:textId="51AE5B20" w:rsidTr="00262EE6">
        <w:tc>
          <w:tcPr>
            <w:tcW w:w="1692" w:type="dxa"/>
          </w:tcPr>
          <w:p w14:paraId="5EE3DFBC" w14:textId="77777777" w:rsidR="00262EE6" w:rsidRPr="007732E1" w:rsidRDefault="00262EE6" w:rsidP="00BE426D">
            <w:pPr>
              <w:jc w:val="center"/>
              <w:rPr>
                <w:b/>
              </w:rPr>
            </w:pPr>
          </w:p>
        </w:tc>
        <w:tc>
          <w:tcPr>
            <w:tcW w:w="7483" w:type="dxa"/>
          </w:tcPr>
          <w:p w14:paraId="670B2888" w14:textId="287466CC" w:rsidR="00262EE6" w:rsidRPr="007732E1" w:rsidRDefault="00262EE6" w:rsidP="00FF7DFF">
            <w:r w:rsidRPr="007732E1">
              <w:t xml:space="preserve">Member in </w:t>
            </w:r>
            <w:r>
              <w:t>one or more</w:t>
            </w:r>
            <w:r w:rsidRPr="007732E1">
              <w:t xml:space="preserve"> professional organization</w:t>
            </w:r>
            <w:r>
              <w:t>s</w:t>
            </w:r>
            <w:r w:rsidRPr="007732E1">
              <w:t xml:space="preserve"> (e.g., voting)</w:t>
            </w:r>
          </w:p>
        </w:tc>
        <w:tc>
          <w:tcPr>
            <w:tcW w:w="1080" w:type="dxa"/>
          </w:tcPr>
          <w:p w14:paraId="321ECAAA" w14:textId="5017EB55" w:rsidR="00262EE6" w:rsidRPr="007732E1" w:rsidRDefault="00262EE6" w:rsidP="00BE426D">
            <w:r w:rsidRPr="007732E1">
              <w:t>1-2</w:t>
            </w:r>
          </w:p>
        </w:tc>
      </w:tr>
      <w:tr w:rsidR="00262EE6" w:rsidRPr="007732E1" w14:paraId="0E99B9F1" w14:textId="4F4AE8B4" w:rsidTr="00262EE6">
        <w:tc>
          <w:tcPr>
            <w:tcW w:w="1692" w:type="dxa"/>
          </w:tcPr>
          <w:p w14:paraId="725D4F83" w14:textId="77777777" w:rsidR="00262EE6" w:rsidRPr="007732E1" w:rsidRDefault="00262EE6" w:rsidP="00BE426D">
            <w:pPr>
              <w:jc w:val="center"/>
              <w:rPr>
                <w:b/>
              </w:rPr>
            </w:pPr>
          </w:p>
        </w:tc>
        <w:tc>
          <w:tcPr>
            <w:tcW w:w="7483" w:type="dxa"/>
          </w:tcPr>
          <w:p w14:paraId="00C047E9" w14:textId="65E6BBED" w:rsidR="00262EE6" w:rsidRPr="007732E1" w:rsidRDefault="00262EE6" w:rsidP="00BE426D">
            <w:r>
              <w:t>Leadership p</w:t>
            </w:r>
            <w:r w:rsidRPr="007732E1">
              <w:t>osition in discipline-related organization</w:t>
            </w:r>
          </w:p>
        </w:tc>
        <w:tc>
          <w:tcPr>
            <w:tcW w:w="1080" w:type="dxa"/>
          </w:tcPr>
          <w:p w14:paraId="6B9357BC" w14:textId="0BFE7FE0" w:rsidR="00262EE6" w:rsidRPr="007732E1" w:rsidRDefault="00262EE6" w:rsidP="00BE426D">
            <w:r>
              <w:t>1</w:t>
            </w:r>
            <w:r w:rsidRPr="007732E1">
              <w:t>-4</w:t>
            </w:r>
          </w:p>
        </w:tc>
      </w:tr>
      <w:tr w:rsidR="00262EE6" w:rsidRPr="007732E1" w14:paraId="6754A7A2" w14:textId="09E60D60" w:rsidTr="00262EE6">
        <w:tc>
          <w:tcPr>
            <w:tcW w:w="1692" w:type="dxa"/>
          </w:tcPr>
          <w:p w14:paraId="3A7F0E1F" w14:textId="77777777" w:rsidR="00262EE6" w:rsidRPr="007732E1" w:rsidRDefault="00262EE6" w:rsidP="00BE426D">
            <w:pPr>
              <w:jc w:val="center"/>
              <w:rPr>
                <w:b/>
              </w:rPr>
            </w:pPr>
          </w:p>
        </w:tc>
        <w:tc>
          <w:tcPr>
            <w:tcW w:w="7483" w:type="dxa"/>
          </w:tcPr>
          <w:p w14:paraId="374D7E40" w14:textId="3D7C720B" w:rsidR="00262EE6" w:rsidRPr="007732E1" w:rsidRDefault="00262EE6" w:rsidP="00BE426D">
            <w:r w:rsidRPr="007732E1">
              <w:t>Review manuscripts, book chapters, grants, or conference abstracts (points depend on number of reviews</w:t>
            </w:r>
            <w:r>
              <w:t>/ prestige of conference/journal</w:t>
            </w:r>
            <w:r w:rsidRPr="007732E1">
              <w:t>)</w:t>
            </w:r>
          </w:p>
        </w:tc>
        <w:tc>
          <w:tcPr>
            <w:tcW w:w="1080" w:type="dxa"/>
          </w:tcPr>
          <w:p w14:paraId="32F11F90" w14:textId="6D41C006" w:rsidR="00262EE6" w:rsidRPr="007732E1" w:rsidRDefault="00262EE6" w:rsidP="00BE426D">
            <w:r w:rsidRPr="007732E1">
              <w:t>1-4</w:t>
            </w:r>
          </w:p>
        </w:tc>
      </w:tr>
      <w:tr w:rsidR="00262EE6" w:rsidRPr="007732E1" w14:paraId="2654C8AD" w14:textId="49D8DC95" w:rsidTr="00262EE6">
        <w:tc>
          <w:tcPr>
            <w:tcW w:w="1692" w:type="dxa"/>
          </w:tcPr>
          <w:p w14:paraId="35AFE744" w14:textId="77777777" w:rsidR="00262EE6" w:rsidRPr="007732E1" w:rsidRDefault="00262EE6" w:rsidP="00BE426D">
            <w:pPr>
              <w:jc w:val="center"/>
              <w:rPr>
                <w:b/>
              </w:rPr>
            </w:pPr>
          </w:p>
        </w:tc>
        <w:tc>
          <w:tcPr>
            <w:tcW w:w="7483" w:type="dxa"/>
          </w:tcPr>
          <w:p w14:paraId="3847E762" w14:textId="76BE74D7" w:rsidR="00262EE6" w:rsidRPr="007732E1" w:rsidRDefault="00262EE6" w:rsidP="00BE426D">
            <w:r w:rsidRPr="007732E1">
              <w:t>Act as external grant panelist</w:t>
            </w:r>
          </w:p>
        </w:tc>
        <w:tc>
          <w:tcPr>
            <w:tcW w:w="1080" w:type="dxa"/>
          </w:tcPr>
          <w:p w14:paraId="39845F9C" w14:textId="1F5D6CC3" w:rsidR="00262EE6" w:rsidRPr="007732E1" w:rsidRDefault="00262EE6" w:rsidP="00BE426D">
            <w:r w:rsidRPr="007732E1">
              <w:t>2-4</w:t>
            </w:r>
          </w:p>
        </w:tc>
      </w:tr>
      <w:tr w:rsidR="00262EE6" w:rsidRPr="007732E1" w14:paraId="194015A1" w14:textId="696C2FDC" w:rsidTr="00262EE6">
        <w:tc>
          <w:tcPr>
            <w:tcW w:w="1692" w:type="dxa"/>
          </w:tcPr>
          <w:p w14:paraId="1DA368FF" w14:textId="77777777" w:rsidR="00262EE6" w:rsidRPr="007732E1" w:rsidRDefault="00262EE6" w:rsidP="00BE426D">
            <w:pPr>
              <w:jc w:val="center"/>
              <w:rPr>
                <w:b/>
              </w:rPr>
            </w:pPr>
          </w:p>
        </w:tc>
        <w:tc>
          <w:tcPr>
            <w:tcW w:w="7483" w:type="dxa"/>
          </w:tcPr>
          <w:p w14:paraId="20FFB171" w14:textId="00AC8D89" w:rsidR="00262EE6" w:rsidRPr="007732E1" w:rsidRDefault="00262EE6" w:rsidP="00BE426D">
            <w:r w:rsidRPr="007732E1">
              <w:t>Serve as an external peer reviewer on a tenure and/or promotion case outside of UNF</w:t>
            </w:r>
          </w:p>
        </w:tc>
        <w:tc>
          <w:tcPr>
            <w:tcW w:w="1080" w:type="dxa"/>
          </w:tcPr>
          <w:p w14:paraId="0C46F560" w14:textId="5E222877" w:rsidR="00262EE6" w:rsidRPr="007732E1" w:rsidRDefault="00262EE6" w:rsidP="00BE426D">
            <w:r w:rsidRPr="007732E1">
              <w:t>2-4</w:t>
            </w:r>
          </w:p>
        </w:tc>
      </w:tr>
      <w:tr w:rsidR="00262EE6" w:rsidRPr="007732E1" w14:paraId="76D93BAF" w14:textId="7ED4AEDC" w:rsidTr="00262EE6">
        <w:tc>
          <w:tcPr>
            <w:tcW w:w="1692" w:type="dxa"/>
          </w:tcPr>
          <w:p w14:paraId="4A8A8C57" w14:textId="77777777" w:rsidR="00262EE6" w:rsidRPr="007732E1" w:rsidRDefault="00262EE6" w:rsidP="00BE426D">
            <w:pPr>
              <w:jc w:val="center"/>
              <w:rPr>
                <w:b/>
              </w:rPr>
            </w:pPr>
          </w:p>
        </w:tc>
        <w:tc>
          <w:tcPr>
            <w:tcW w:w="7483" w:type="dxa"/>
          </w:tcPr>
          <w:p w14:paraId="4036D10E" w14:textId="653FA5A4" w:rsidR="00262EE6" w:rsidRPr="007732E1" w:rsidRDefault="008148DD" w:rsidP="00BE426D">
            <w:r w:rsidRPr="008148DD">
              <w:t>Serve as an Editor, Associate Editor or on Editorial Board of a scientific journal  (points depend on number of reviews/ prestige of journal) *</w:t>
            </w:r>
          </w:p>
        </w:tc>
        <w:tc>
          <w:tcPr>
            <w:tcW w:w="1080" w:type="dxa"/>
          </w:tcPr>
          <w:p w14:paraId="11FECBB3" w14:textId="1E36CED4" w:rsidR="00262EE6" w:rsidRPr="007732E1" w:rsidRDefault="008148DD" w:rsidP="00BE426D">
            <w:r>
              <w:t>3-6</w:t>
            </w:r>
          </w:p>
        </w:tc>
      </w:tr>
      <w:tr w:rsidR="00262EE6" w:rsidRPr="007732E1" w14:paraId="6B9BA0D3" w14:textId="09054B4F" w:rsidTr="00262EE6">
        <w:tc>
          <w:tcPr>
            <w:tcW w:w="1692" w:type="dxa"/>
          </w:tcPr>
          <w:p w14:paraId="24F2A4C9" w14:textId="77777777" w:rsidR="00262EE6" w:rsidRPr="007732E1" w:rsidRDefault="00262EE6" w:rsidP="00BE426D">
            <w:pPr>
              <w:jc w:val="center"/>
              <w:rPr>
                <w:b/>
              </w:rPr>
            </w:pPr>
          </w:p>
        </w:tc>
        <w:tc>
          <w:tcPr>
            <w:tcW w:w="7483" w:type="dxa"/>
          </w:tcPr>
          <w:p w14:paraId="0BA8709D" w14:textId="03B2E29F" w:rsidR="00262EE6" w:rsidRPr="007732E1" w:rsidRDefault="00262EE6" w:rsidP="00BE426D">
            <w:r w:rsidRPr="007732E1">
              <w:t>Review programs (e.g. accreditation)</w:t>
            </w:r>
          </w:p>
        </w:tc>
        <w:tc>
          <w:tcPr>
            <w:tcW w:w="1080" w:type="dxa"/>
          </w:tcPr>
          <w:p w14:paraId="57F4F659" w14:textId="626292A7" w:rsidR="00262EE6" w:rsidRPr="007732E1" w:rsidRDefault="00262EE6" w:rsidP="00BE426D">
            <w:r>
              <w:t>2-4</w:t>
            </w:r>
          </w:p>
        </w:tc>
      </w:tr>
      <w:tr w:rsidR="00262EE6" w:rsidRPr="007732E1" w14:paraId="05FC0242" w14:textId="0A0EF460" w:rsidTr="00262EE6">
        <w:tc>
          <w:tcPr>
            <w:tcW w:w="1692" w:type="dxa"/>
          </w:tcPr>
          <w:p w14:paraId="69322864" w14:textId="77777777" w:rsidR="00262EE6" w:rsidRPr="007732E1" w:rsidRDefault="00262EE6" w:rsidP="00BE426D">
            <w:pPr>
              <w:jc w:val="center"/>
              <w:rPr>
                <w:b/>
              </w:rPr>
            </w:pPr>
          </w:p>
        </w:tc>
        <w:tc>
          <w:tcPr>
            <w:tcW w:w="7483" w:type="dxa"/>
          </w:tcPr>
          <w:p w14:paraId="44446120" w14:textId="77777777" w:rsidR="00262EE6" w:rsidRPr="007732E1" w:rsidRDefault="00262EE6" w:rsidP="00BE426D"/>
        </w:tc>
        <w:tc>
          <w:tcPr>
            <w:tcW w:w="1080" w:type="dxa"/>
          </w:tcPr>
          <w:p w14:paraId="0E4EF43A" w14:textId="77777777" w:rsidR="00262EE6" w:rsidRPr="007732E1" w:rsidRDefault="00262EE6" w:rsidP="00BE426D"/>
        </w:tc>
      </w:tr>
      <w:tr w:rsidR="00262EE6" w:rsidRPr="007732E1" w14:paraId="3540F200" w14:textId="77AEE27D" w:rsidTr="00262EE6">
        <w:tc>
          <w:tcPr>
            <w:tcW w:w="1692" w:type="dxa"/>
          </w:tcPr>
          <w:p w14:paraId="2FEF3F65" w14:textId="1B54C962" w:rsidR="00262EE6" w:rsidRPr="007732E1" w:rsidRDefault="00262EE6" w:rsidP="00BE426D">
            <w:pPr>
              <w:jc w:val="center"/>
              <w:rPr>
                <w:b/>
              </w:rPr>
            </w:pPr>
            <w:r w:rsidRPr="007732E1">
              <w:rPr>
                <w:b/>
              </w:rPr>
              <w:t>Other</w:t>
            </w:r>
          </w:p>
        </w:tc>
        <w:tc>
          <w:tcPr>
            <w:tcW w:w="7483" w:type="dxa"/>
          </w:tcPr>
          <w:p w14:paraId="085FDFFC" w14:textId="77777777" w:rsidR="00262EE6" w:rsidRPr="007732E1" w:rsidRDefault="00262EE6" w:rsidP="00BE426D"/>
        </w:tc>
        <w:tc>
          <w:tcPr>
            <w:tcW w:w="1080" w:type="dxa"/>
          </w:tcPr>
          <w:p w14:paraId="6120754D" w14:textId="77777777" w:rsidR="00262EE6" w:rsidRPr="007732E1" w:rsidRDefault="00262EE6" w:rsidP="00BE426D"/>
        </w:tc>
      </w:tr>
      <w:tr w:rsidR="00262EE6" w:rsidRPr="007732E1" w14:paraId="46F2DD74" w14:textId="5F996E24" w:rsidTr="00262EE6">
        <w:tc>
          <w:tcPr>
            <w:tcW w:w="1692" w:type="dxa"/>
          </w:tcPr>
          <w:p w14:paraId="1790BA7A" w14:textId="77777777" w:rsidR="00262EE6" w:rsidRPr="007732E1" w:rsidRDefault="00262EE6" w:rsidP="00BE426D">
            <w:pPr>
              <w:jc w:val="center"/>
            </w:pPr>
          </w:p>
        </w:tc>
        <w:tc>
          <w:tcPr>
            <w:tcW w:w="7483" w:type="dxa"/>
          </w:tcPr>
          <w:p w14:paraId="264E90F2" w14:textId="5DC9B207" w:rsidR="00262EE6" w:rsidRPr="007732E1" w:rsidRDefault="00262EE6" w:rsidP="00BE426D">
            <w:r w:rsidRPr="007732E1">
              <w:t>Apply for and/or receive grant funding that supports service activity</w:t>
            </w:r>
          </w:p>
        </w:tc>
        <w:tc>
          <w:tcPr>
            <w:tcW w:w="1080" w:type="dxa"/>
          </w:tcPr>
          <w:p w14:paraId="2F1B575A" w14:textId="0E70A782" w:rsidR="00262EE6" w:rsidRPr="007732E1" w:rsidRDefault="00262EE6" w:rsidP="00AB0498">
            <w:r w:rsidRPr="007732E1">
              <w:t>1-5</w:t>
            </w:r>
          </w:p>
        </w:tc>
      </w:tr>
      <w:tr w:rsidR="00262EE6" w:rsidRPr="007732E1" w14:paraId="5F66F4AC" w14:textId="1094ABCF" w:rsidTr="00262EE6">
        <w:tc>
          <w:tcPr>
            <w:tcW w:w="1692" w:type="dxa"/>
          </w:tcPr>
          <w:p w14:paraId="0CFC8BCE" w14:textId="77777777" w:rsidR="00262EE6" w:rsidRPr="007732E1" w:rsidRDefault="00262EE6" w:rsidP="00BE426D">
            <w:pPr>
              <w:jc w:val="center"/>
            </w:pPr>
          </w:p>
        </w:tc>
        <w:tc>
          <w:tcPr>
            <w:tcW w:w="7483" w:type="dxa"/>
          </w:tcPr>
          <w:p w14:paraId="4F8C156F" w14:textId="77777777" w:rsidR="00262EE6" w:rsidRPr="007732E1" w:rsidRDefault="00262EE6" w:rsidP="00BE426D">
            <w:r w:rsidRPr="007732E1">
              <w:t>Recipient of service award</w:t>
            </w:r>
          </w:p>
        </w:tc>
        <w:tc>
          <w:tcPr>
            <w:tcW w:w="1080" w:type="dxa"/>
          </w:tcPr>
          <w:p w14:paraId="4C1F149F" w14:textId="0EF172A5" w:rsidR="00262EE6" w:rsidRPr="007732E1" w:rsidRDefault="00262EE6" w:rsidP="00BE426D">
            <w:r w:rsidRPr="007732E1">
              <w:t>2-4</w:t>
            </w:r>
          </w:p>
        </w:tc>
      </w:tr>
      <w:tr w:rsidR="00262EE6" w:rsidRPr="007732E1" w14:paraId="6E97018D" w14:textId="5582604D" w:rsidTr="00262EE6">
        <w:tc>
          <w:tcPr>
            <w:tcW w:w="1692" w:type="dxa"/>
          </w:tcPr>
          <w:p w14:paraId="0BC54D51" w14:textId="77777777" w:rsidR="00262EE6" w:rsidRPr="007732E1" w:rsidRDefault="00262EE6" w:rsidP="00BE426D">
            <w:pPr>
              <w:jc w:val="center"/>
            </w:pPr>
          </w:p>
        </w:tc>
        <w:tc>
          <w:tcPr>
            <w:tcW w:w="7483" w:type="dxa"/>
          </w:tcPr>
          <w:p w14:paraId="2B33E64F" w14:textId="1D22D1EA" w:rsidR="00262EE6" w:rsidRPr="007732E1" w:rsidRDefault="00262EE6" w:rsidP="008148DD">
            <w:r w:rsidRPr="007732E1">
              <w:rPr>
                <w:rFonts w:eastAsia="Times New Roman" w:cs="Times New Roman"/>
                <w:color w:val="000000"/>
              </w:rPr>
              <w:t>Organize a local</w:t>
            </w:r>
            <w:r w:rsidR="008148DD">
              <w:rPr>
                <w:rFonts w:eastAsia="Times New Roman" w:cs="Times New Roman"/>
                <w:color w:val="000000"/>
              </w:rPr>
              <w:t xml:space="preserve">, regional, </w:t>
            </w:r>
            <w:r w:rsidRPr="007732E1">
              <w:rPr>
                <w:rFonts w:eastAsia="Times New Roman" w:cs="Times New Roman"/>
                <w:color w:val="000000"/>
              </w:rPr>
              <w:t xml:space="preserve">national, or international meeting/ symposium/ workshop/session </w:t>
            </w:r>
            <w:r w:rsidRPr="007732E1">
              <w:t>(weighted only within one evaluation category – e.g., Teaching or Service or Scholarship)</w:t>
            </w:r>
          </w:p>
        </w:tc>
        <w:tc>
          <w:tcPr>
            <w:tcW w:w="1080" w:type="dxa"/>
          </w:tcPr>
          <w:p w14:paraId="01171BED" w14:textId="12D6ED7D" w:rsidR="00262EE6" w:rsidRPr="007732E1" w:rsidRDefault="00262EE6" w:rsidP="00AB0498">
            <w:r w:rsidRPr="007732E1">
              <w:t>2-5</w:t>
            </w:r>
          </w:p>
        </w:tc>
      </w:tr>
      <w:tr w:rsidR="00262EE6" w:rsidRPr="007732E1" w14:paraId="19AF910B" w14:textId="1633B185" w:rsidTr="00262EE6">
        <w:tc>
          <w:tcPr>
            <w:tcW w:w="1692" w:type="dxa"/>
          </w:tcPr>
          <w:p w14:paraId="32236FBE" w14:textId="77777777" w:rsidR="00262EE6" w:rsidRPr="007732E1" w:rsidRDefault="00262EE6" w:rsidP="00BE426D">
            <w:pPr>
              <w:jc w:val="center"/>
            </w:pPr>
          </w:p>
        </w:tc>
        <w:tc>
          <w:tcPr>
            <w:tcW w:w="7483" w:type="dxa"/>
          </w:tcPr>
          <w:p w14:paraId="1482923C" w14:textId="347F5B33" w:rsidR="00262EE6" w:rsidRPr="007732E1" w:rsidRDefault="00262EE6" w:rsidP="00BE426D">
            <w:r w:rsidRPr="007732E1">
              <w:t>Give an invited in-person presentation relevant to field of Psychology and one’s discipline (weighted only within one evaluation category – e.g., Teaching or Service or Scholarship)</w:t>
            </w:r>
          </w:p>
        </w:tc>
        <w:tc>
          <w:tcPr>
            <w:tcW w:w="1080" w:type="dxa"/>
          </w:tcPr>
          <w:p w14:paraId="7030C2D6" w14:textId="5FC7EB32" w:rsidR="00262EE6" w:rsidRPr="007732E1" w:rsidRDefault="00262EE6" w:rsidP="00BE426D">
            <w:r w:rsidRPr="007732E1">
              <w:t>2-4</w:t>
            </w:r>
          </w:p>
        </w:tc>
      </w:tr>
      <w:tr w:rsidR="00262EE6" w:rsidRPr="007732E1" w14:paraId="2E2ABF39" w14:textId="7964A2EB" w:rsidTr="00262EE6">
        <w:tc>
          <w:tcPr>
            <w:tcW w:w="1692" w:type="dxa"/>
          </w:tcPr>
          <w:p w14:paraId="70FDBF03" w14:textId="77777777" w:rsidR="00262EE6" w:rsidRPr="007732E1" w:rsidRDefault="00262EE6" w:rsidP="00BE426D">
            <w:pPr>
              <w:jc w:val="center"/>
            </w:pPr>
          </w:p>
        </w:tc>
        <w:tc>
          <w:tcPr>
            <w:tcW w:w="7483" w:type="dxa"/>
          </w:tcPr>
          <w:p w14:paraId="5195B7A5" w14:textId="36093206" w:rsidR="00262EE6" w:rsidRPr="007732E1" w:rsidRDefault="00262EE6" w:rsidP="00BE426D">
            <w:r w:rsidRPr="007732E1">
              <w:t>Media presentations (local, national, international) or interviews with journalists relevant to field of Psychology and one’s discipline (weighted only within one evaluation category - e.g., Teaching or Service or Scholarship)</w:t>
            </w:r>
          </w:p>
        </w:tc>
        <w:tc>
          <w:tcPr>
            <w:tcW w:w="1080" w:type="dxa"/>
          </w:tcPr>
          <w:p w14:paraId="77B321F6" w14:textId="77777777" w:rsidR="00262EE6" w:rsidRPr="007732E1" w:rsidRDefault="00262EE6" w:rsidP="00BE426D">
            <w:r w:rsidRPr="007732E1">
              <w:t>1-3</w:t>
            </w:r>
          </w:p>
        </w:tc>
      </w:tr>
      <w:tr w:rsidR="00262EE6" w:rsidRPr="007732E1" w14:paraId="3196A747" w14:textId="1BBBF99B" w:rsidTr="00262EE6">
        <w:tc>
          <w:tcPr>
            <w:tcW w:w="1692" w:type="dxa"/>
          </w:tcPr>
          <w:p w14:paraId="147045E7" w14:textId="77777777" w:rsidR="00262EE6" w:rsidRPr="007732E1" w:rsidRDefault="00262EE6" w:rsidP="00BE426D">
            <w:pPr>
              <w:jc w:val="center"/>
            </w:pPr>
          </w:p>
        </w:tc>
        <w:tc>
          <w:tcPr>
            <w:tcW w:w="7483" w:type="dxa"/>
          </w:tcPr>
          <w:p w14:paraId="32367008" w14:textId="06C9256A" w:rsidR="00262EE6" w:rsidRPr="007732E1" w:rsidRDefault="00262EE6" w:rsidP="00BE426D">
            <w:r w:rsidRPr="007732E1">
              <w:t>Faculty mentorship within the university</w:t>
            </w:r>
          </w:p>
        </w:tc>
        <w:tc>
          <w:tcPr>
            <w:tcW w:w="1080" w:type="dxa"/>
          </w:tcPr>
          <w:p w14:paraId="6D74B6D3" w14:textId="2DCD432F" w:rsidR="00262EE6" w:rsidRPr="007732E1" w:rsidRDefault="00262EE6" w:rsidP="00BE426D">
            <w:r w:rsidRPr="007732E1">
              <w:t>1-2</w:t>
            </w:r>
          </w:p>
        </w:tc>
      </w:tr>
      <w:tr w:rsidR="00262EE6" w:rsidRPr="007732E1" w14:paraId="6DC70CB0" w14:textId="22051CDB" w:rsidTr="00262EE6">
        <w:tc>
          <w:tcPr>
            <w:tcW w:w="1692" w:type="dxa"/>
          </w:tcPr>
          <w:p w14:paraId="38F6B411" w14:textId="77777777" w:rsidR="00262EE6" w:rsidRPr="007732E1" w:rsidRDefault="00262EE6" w:rsidP="00AB0498">
            <w:pPr>
              <w:jc w:val="center"/>
            </w:pPr>
          </w:p>
        </w:tc>
        <w:tc>
          <w:tcPr>
            <w:tcW w:w="7483" w:type="dxa"/>
          </w:tcPr>
          <w:p w14:paraId="6B66B927" w14:textId="7AA0EB7A" w:rsidR="00262EE6" w:rsidRPr="007732E1" w:rsidRDefault="00262EE6" w:rsidP="00AB0498">
            <w:r w:rsidRPr="007732E1">
              <w:t>Commit significant additional time and energy to any of the service activities mentioned in this document</w:t>
            </w:r>
            <w:r>
              <w:t xml:space="preserve"> except where noted above</w:t>
            </w:r>
          </w:p>
        </w:tc>
        <w:tc>
          <w:tcPr>
            <w:tcW w:w="1080" w:type="dxa"/>
          </w:tcPr>
          <w:p w14:paraId="5EDA0A39" w14:textId="77777777" w:rsidR="00262EE6" w:rsidRPr="007732E1" w:rsidRDefault="00262EE6" w:rsidP="00AB0498">
            <w:r w:rsidRPr="007732E1">
              <w:t>1-3</w:t>
            </w:r>
          </w:p>
        </w:tc>
      </w:tr>
      <w:tr w:rsidR="00262EE6" w:rsidRPr="007732E1" w14:paraId="3A301DB9" w14:textId="1EDBB739" w:rsidTr="00262EE6">
        <w:tc>
          <w:tcPr>
            <w:tcW w:w="1692" w:type="dxa"/>
          </w:tcPr>
          <w:p w14:paraId="0A711CE2" w14:textId="77777777" w:rsidR="00262EE6" w:rsidRPr="007732E1" w:rsidRDefault="00262EE6" w:rsidP="00AB0498">
            <w:pPr>
              <w:jc w:val="center"/>
            </w:pPr>
          </w:p>
        </w:tc>
        <w:tc>
          <w:tcPr>
            <w:tcW w:w="7483" w:type="dxa"/>
          </w:tcPr>
          <w:p w14:paraId="306DAEF8" w14:textId="646254C9" w:rsidR="00262EE6" w:rsidRPr="007732E1" w:rsidRDefault="00262EE6" w:rsidP="00AB0498">
            <w:r w:rsidRPr="007732E1">
              <w:t>Other service activities with supportive documentation (e.g. writing letters of recommendation)</w:t>
            </w:r>
          </w:p>
        </w:tc>
        <w:tc>
          <w:tcPr>
            <w:tcW w:w="1080" w:type="dxa"/>
          </w:tcPr>
          <w:p w14:paraId="7ADE38A5" w14:textId="158F992F" w:rsidR="00262EE6" w:rsidRPr="007732E1" w:rsidRDefault="00262EE6" w:rsidP="00AB0498">
            <w:r w:rsidRPr="007732E1">
              <w:t>1-3</w:t>
            </w:r>
          </w:p>
        </w:tc>
      </w:tr>
    </w:tbl>
    <w:p w14:paraId="57554304" w14:textId="507DA63B" w:rsidR="00D35203" w:rsidRDefault="00A311E6" w:rsidP="007732E1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* per committee/organization</w:t>
      </w:r>
      <w:bookmarkStart w:id="0" w:name="_GoBack"/>
    </w:p>
    <w:bookmarkEnd w:id="0"/>
    <w:p w14:paraId="1263815F" w14:textId="74FC4D6C" w:rsidR="00176460" w:rsidRPr="00176460" w:rsidRDefault="00176460" w:rsidP="007732E1">
      <w:pPr>
        <w:spacing w:after="120" w:line="240" w:lineRule="auto"/>
        <w:rPr>
          <w:sz w:val="24"/>
          <w:szCs w:val="24"/>
        </w:rPr>
      </w:pPr>
      <w:r w:rsidRPr="00342443">
        <w:rPr>
          <w:vertAlign w:val="superscript"/>
        </w:rPr>
        <w:t>a</w:t>
      </w:r>
      <w:r w:rsidRPr="00342443">
        <w:t xml:space="preserve"> </w:t>
      </w:r>
      <w:r w:rsidR="00BD76CB">
        <w:t>A</w:t>
      </w:r>
      <w:r w:rsidRPr="00342443">
        <w:t xml:space="preserve">ctivities </w:t>
      </w:r>
      <w:r w:rsidR="00BD76CB">
        <w:t xml:space="preserve">not engaged in </w:t>
      </w:r>
      <w:r w:rsidRPr="00342443">
        <w:t>automatically assigned zero points.</w:t>
      </w:r>
    </w:p>
    <w:p w14:paraId="0E76C1B4" w14:textId="6C1BEC85" w:rsidR="007732E1" w:rsidRDefault="007732E1" w:rsidP="007732E1">
      <w:pPr>
        <w:jc w:val="righ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</w:tblGrid>
      <w:tr w:rsidR="00262EE6" w:rsidRPr="007732E1" w14:paraId="1D68FFD6" w14:textId="77777777" w:rsidTr="00262EE6">
        <w:tc>
          <w:tcPr>
            <w:tcW w:w="8095" w:type="dxa"/>
          </w:tcPr>
          <w:p w14:paraId="1CD9C5C3" w14:textId="645601B0" w:rsidR="00262EE6" w:rsidRPr="007732E1" w:rsidRDefault="00262EE6" w:rsidP="00A66D09">
            <w:pPr>
              <w:spacing w:line="276" w:lineRule="auto"/>
              <w:rPr>
                <w:b/>
                <w:sz w:val="24"/>
                <w:szCs w:val="24"/>
              </w:rPr>
            </w:pPr>
            <w:r w:rsidRPr="007732E1">
              <w:rPr>
                <w:b/>
                <w:sz w:val="24"/>
                <w:szCs w:val="24"/>
              </w:rPr>
              <w:t>Point Ranges for Categories</w:t>
            </w:r>
          </w:p>
        </w:tc>
      </w:tr>
      <w:tr w:rsidR="00262EE6" w14:paraId="0D8F112D" w14:textId="77777777" w:rsidTr="00262EE6">
        <w:tc>
          <w:tcPr>
            <w:tcW w:w="8095" w:type="dxa"/>
          </w:tcPr>
          <w:p w14:paraId="602B88E3" w14:textId="612DC95D" w:rsidR="00262EE6" w:rsidRDefault="00262EE6" w:rsidP="00262EE6">
            <w:pPr>
              <w:spacing w:line="276" w:lineRule="auto"/>
              <w:rPr>
                <w:sz w:val="24"/>
                <w:szCs w:val="24"/>
              </w:rPr>
            </w:pPr>
            <w:r w:rsidRPr="007732E1">
              <w:rPr>
                <w:b/>
                <w:sz w:val="24"/>
                <w:szCs w:val="24"/>
              </w:rPr>
              <w:t>Meets Expectations</w:t>
            </w:r>
            <w:r>
              <w:rPr>
                <w:sz w:val="24"/>
                <w:szCs w:val="24"/>
              </w:rPr>
              <w:t>: 3-6 points</w:t>
            </w:r>
          </w:p>
        </w:tc>
      </w:tr>
      <w:tr w:rsidR="00262EE6" w14:paraId="2407C03F" w14:textId="77777777" w:rsidTr="00262EE6">
        <w:tc>
          <w:tcPr>
            <w:tcW w:w="8095" w:type="dxa"/>
          </w:tcPr>
          <w:p w14:paraId="44929D1A" w14:textId="07D88F59" w:rsidR="00262EE6" w:rsidRDefault="00262EE6" w:rsidP="00262EE6">
            <w:pPr>
              <w:spacing w:line="276" w:lineRule="auto"/>
              <w:rPr>
                <w:sz w:val="24"/>
                <w:szCs w:val="24"/>
              </w:rPr>
            </w:pPr>
            <w:r w:rsidRPr="007732E1">
              <w:rPr>
                <w:b/>
                <w:sz w:val="24"/>
                <w:szCs w:val="24"/>
              </w:rPr>
              <w:t>Exceeds Expectations</w:t>
            </w:r>
            <w:r>
              <w:rPr>
                <w:sz w:val="24"/>
                <w:szCs w:val="24"/>
              </w:rPr>
              <w:t>: 7-9 points</w:t>
            </w:r>
          </w:p>
        </w:tc>
      </w:tr>
      <w:tr w:rsidR="00262EE6" w14:paraId="460D3ABD" w14:textId="77777777" w:rsidTr="00262EE6">
        <w:tc>
          <w:tcPr>
            <w:tcW w:w="8095" w:type="dxa"/>
          </w:tcPr>
          <w:p w14:paraId="5866E735" w14:textId="0CCEC029" w:rsidR="00262EE6" w:rsidRDefault="00262EE6" w:rsidP="00262EE6">
            <w:pPr>
              <w:spacing w:line="276" w:lineRule="auto"/>
              <w:rPr>
                <w:sz w:val="24"/>
                <w:szCs w:val="24"/>
              </w:rPr>
            </w:pPr>
            <w:r w:rsidRPr="007732E1">
              <w:rPr>
                <w:b/>
                <w:sz w:val="24"/>
                <w:szCs w:val="24"/>
              </w:rPr>
              <w:t>Far Exceeds Expectations</w:t>
            </w:r>
            <w:r>
              <w:rPr>
                <w:sz w:val="24"/>
                <w:szCs w:val="24"/>
              </w:rPr>
              <w:t>: 10 or more points</w:t>
            </w:r>
          </w:p>
        </w:tc>
      </w:tr>
      <w:tr w:rsidR="00262EE6" w14:paraId="45FC0370" w14:textId="77777777" w:rsidTr="00262EE6">
        <w:tc>
          <w:tcPr>
            <w:tcW w:w="8095" w:type="dxa"/>
          </w:tcPr>
          <w:p w14:paraId="04934133" w14:textId="67125D5D" w:rsidR="00262EE6" w:rsidRDefault="00262EE6" w:rsidP="00A66D09">
            <w:pPr>
              <w:spacing w:line="276" w:lineRule="auto"/>
              <w:rPr>
                <w:sz w:val="24"/>
                <w:szCs w:val="24"/>
              </w:rPr>
            </w:pPr>
            <w:r w:rsidRPr="007732E1">
              <w:rPr>
                <w:b/>
                <w:sz w:val="24"/>
                <w:szCs w:val="24"/>
              </w:rPr>
              <w:t>Below Expectations</w:t>
            </w:r>
            <w:r>
              <w:rPr>
                <w:sz w:val="24"/>
                <w:szCs w:val="24"/>
              </w:rPr>
              <w:t>: 2 points</w:t>
            </w:r>
          </w:p>
        </w:tc>
      </w:tr>
      <w:tr w:rsidR="00262EE6" w14:paraId="64F43A36" w14:textId="77777777" w:rsidTr="00262EE6">
        <w:tc>
          <w:tcPr>
            <w:tcW w:w="8095" w:type="dxa"/>
          </w:tcPr>
          <w:p w14:paraId="701CBB66" w14:textId="3C77F1DE" w:rsidR="00262EE6" w:rsidRDefault="00262EE6" w:rsidP="00A66D09">
            <w:pPr>
              <w:spacing w:line="276" w:lineRule="auto"/>
              <w:rPr>
                <w:sz w:val="24"/>
                <w:szCs w:val="24"/>
              </w:rPr>
            </w:pPr>
            <w:r w:rsidRPr="007732E1">
              <w:rPr>
                <w:b/>
                <w:sz w:val="24"/>
                <w:szCs w:val="24"/>
              </w:rPr>
              <w:t>Unsatisfactory</w:t>
            </w:r>
            <w:r>
              <w:rPr>
                <w:sz w:val="24"/>
                <w:szCs w:val="24"/>
              </w:rPr>
              <w:t>: 0-1 point</w:t>
            </w:r>
          </w:p>
        </w:tc>
      </w:tr>
    </w:tbl>
    <w:p w14:paraId="37F8283A" w14:textId="77777777" w:rsidR="009A51B7" w:rsidRPr="007732E1" w:rsidRDefault="009A51B7" w:rsidP="00A66D09">
      <w:pPr>
        <w:spacing w:line="240" w:lineRule="auto"/>
        <w:rPr>
          <w:sz w:val="16"/>
          <w:szCs w:val="16"/>
        </w:rPr>
      </w:pPr>
    </w:p>
    <w:sectPr w:rsidR="009A51B7" w:rsidRPr="007732E1" w:rsidSect="007732E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400B75" w14:textId="77777777" w:rsidR="00EC2B61" w:rsidRDefault="00EC2B61" w:rsidP="007C5CC3">
      <w:pPr>
        <w:spacing w:after="0" w:line="240" w:lineRule="auto"/>
      </w:pPr>
      <w:r>
        <w:separator/>
      </w:r>
    </w:p>
  </w:endnote>
  <w:endnote w:type="continuationSeparator" w:id="0">
    <w:p w14:paraId="6AFAC272" w14:textId="77777777" w:rsidR="00EC2B61" w:rsidRDefault="00EC2B61" w:rsidP="007C5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2697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C83AA8" w14:textId="77777777" w:rsidR="003477EA" w:rsidRDefault="003477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24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7F2B87" w14:textId="77777777" w:rsidR="003477EA" w:rsidRDefault="003477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4A11C4" w14:textId="77777777" w:rsidR="00EC2B61" w:rsidRDefault="00EC2B61" w:rsidP="007C5CC3">
      <w:pPr>
        <w:spacing w:after="0" w:line="240" w:lineRule="auto"/>
      </w:pPr>
      <w:r>
        <w:separator/>
      </w:r>
    </w:p>
  </w:footnote>
  <w:footnote w:type="continuationSeparator" w:id="0">
    <w:p w14:paraId="5E69224A" w14:textId="77777777" w:rsidR="00EC2B61" w:rsidRDefault="00EC2B61" w:rsidP="007C5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30D41"/>
    <w:multiLevelType w:val="hybridMultilevel"/>
    <w:tmpl w:val="59604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A63FA"/>
    <w:multiLevelType w:val="hybridMultilevel"/>
    <w:tmpl w:val="8A707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A3754"/>
    <w:multiLevelType w:val="hybridMultilevel"/>
    <w:tmpl w:val="83E439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5A62DC"/>
    <w:multiLevelType w:val="hybridMultilevel"/>
    <w:tmpl w:val="9BE2C8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7E0748"/>
    <w:multiLevelType w:val="hybridMultilevel"/>
    <w:tmpl w:val="242CFE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A31577"/>
    <w:multiLevelType w:val="hybridMultilevel"/>
    <w:tmpl w:val="469671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B91D51"/>
    <w:multiLevelType w:val="hybridMultilevel"/>
    <w:tmpl w:val="B282C6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4E197A"/>
    <w:multiLevelType w:val="hybridMultilevel"/>
    <w:tmpl w:val="94F052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0BA15BC"/>
    <w:multiLevelType w:val="hybridMultilevel"/>
    <w:tmpl w:val="CE3EAF20"/>
    <w:lvl w:ilvl="0" w:tplc="21BEC5AC">
      <w:start w:val="1"/>
      <w:numFmt w:val="decimal"/>
      <w:lvlText w:val="(%1)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54B438B"/>
    <w:multiLevelType w:val="hybridMultilevel"/>
    <w:tmpl w:val="CC4881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54397E"/>
    <w:multiLevelType w:val="hybridMultilevel"/>
    <w:tmpl w:val="080865B6"/>
    <w:lvl w:ilvl="0" w:tplc="07489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5F50A6"/>
    <w:multiLevelType w:val="hybridMultilevel"/>
    <w:tmpl w:val="6540D6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FA0431"/>
    <w:multiLevelType w:val="hybridMultilevel"/>
    <w:tmpl w:val="94E455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8C7933"/>
    <w:multiLevelType w:val="hybridMultilevel"/>
    <w:tmpl w:val="1C38D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816FED"/>
    <w:multiLevelType w:val="hybridMultilevel"/>
    <w:tmpl w:val="2B2A4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0615F2"/>
    <w:multiLevelType w:val="hybridMultilevel"/>
    <w:tmpl w:val="29AC06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FB4218"/>
    <w:multiLevelType w:val="hybridMultilevel"/>
    <w:tmpl w:val="B7245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B5E7E"/>
    <w:multiLevelType w:val="hybridMultilevel"/>
    <w:tmpl w:val="CE5662A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4184A04"/>
    <w:multiLevelType w:val="hybridMultilevel"/>
    <w:tmpl w:val="65DAB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E7713A"/>
    <w:multiLevelType w:val="hybridMultilevel"/>
    <w:tmpl w:val="0CF2F3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BA2F3D"/>
    <w:multiLevelType w:val="hybridMultilevel"/>
    <w:tmpl w:val="E71E0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950DB4"/>
    <w:multiLevelType w:val="hybridMultilevel"/>
    <w:tmpl w:val="FBF448E6"/>
    <w:lvl w:ilvl="0" w:tplc="60B6A8C8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CC26433"/>
    <w:multiLevelType w:val="hybridMultilevel"/>
    <w:tmpl w:val="633084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7"/>
  </w:num>
  <w:num w:numId="4">
    <w:abstractNumId w:val="3"/>
  </w:num>
  <w:num w:numId="5">
    <w:abstractNumId w:val="20"/>
  </w:num>
  <w:num w:numId="6">
    <w:abstractNumId w:val="17"/>
  </w:num>
  <w:num w:numId="7">
    <w:abstractNumId w:val="21"/>
  </w:num>
  <w:num w:numId="8">
    <w:abstractNumId w:val="6"/>
  </w:num>
  <w:num w:numId="9">
    <w:abstractNumId w:val="13"/>
  </w:num>
  <w:num w:numId="10">
    <w:abstractNumId w:val="0"/>
  </w:num>
  <w:num w:numId="11">
    <w:abstractNumId w:val="1"/>
  </w:num>
  <w:num w:numId="12">
    <w:abstractNumId w:val="22"/>
  </w:num>
  <w:num w:numId="13">
    <w:abstractNumId w:val="9"/>
  </w:num>
  <w:num w:numId="14">
    <w:abstractNumId w:val="12"/>
  </w:num>
  <w:num w:numId="15">
    <w:abstractNumId w:val="4"/>
  </w:num>
  <w:num w:numId="16">
    <w:abstractNumId w:val="11"/>
  </w:num>
  <w:num w:numId="17">
    <w:abstractNumId w:val="14"/>
  </w:num>
  <w:num w:numId="18">
    <w:abstractNumId w:val="5"/>
  </w:num>
  <w:num w:numId="19">
    <w:abstractNumId w:val="19"/>
  </w:num>
  <w:num w:numId="20">
    <w:abstractNumId w:val="16"/>
  </w:num>
  <w:num w:numId="21">
    <w:abstractNumId w:val="2"/>
  </w:num>
  <w:num w:numId="22">
    <w:abstractNumId w:val="1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07"/>
    <w:rsid w:val="00003D1E"/>
    <w:rsid w:val="00015891"/>
    <w:rsid w:val="00045DDE"/>
    <w:rsid w:val="000846F3"/>
    <w:rsid w:val="00094F01"/>
    <w:rsid w:val="000B4FBC"/>
    <w:rsid w:val="000D39B6"/>
    <w:rsid w:val="000D6D7C"/>
    <w:rsid w:val="0011725B"/>
    <w:rsid w:val="00117855"/>
    <w:rsid w:val="001319DE"/>
    <w:rsid w:val="0013361D"/>
    <w:rsid w:val="00142D8F"/>
    <w:rsid w:val="00164D4E"/>
    <w:rsid w:val="00174E21"/>
    <w:rsid w:val="00176460"/>
    <w:rsid w:val="00183F1D"/>
    <w:rsid w:val="0019103A"/>
    <w:rsid w:val="00197FD7"/>
    <w:rsid w:val="001A4956"/>
    <w:rsid w:val="001A554E"/>
    <w:rsid w:val="001A776C"/>
    <w:rsid w:val="001C07A0"/>
    <w:rsid w:val="001C0958"/>
    <w:rsid w:val="001C2B07"/>
    <w:rsid w:val="001C39E9"/>
    <w:rsid w:val="001C4B09"/>
    <w:rsid w:val="001D25CF"/>
    <w:rsid w:val="001E01FE"/>
    <w:rsid w:val="001E60C8"/>
    <w:rsid w:val="001F1900"/>
    <w:rsid w:val="002126D6"/>
    <w:rsid w:val="00213BD5"/>
    <w:rsid w:val="00236C3A"/>
    <w:rsid w:val="00262EE6"/>
    <w:rsid w:val="00267319"/>
    <w:rsid w:val="0028622D"/>
    <w:rsid w:val="002A1F77"/>
    <w:rsid w:val="002E4684"/>
    <w:rsid w:val="002E4D7E"/>
    <w:rsid w:val="002F31A9"/>
    <w:rsid w:val="00302094"/>
    <w:rsid w:val="0033682D"/>
    <w:rsid w:val="0033690D"/>
    <w:rsid w:val="00342443"/>
    <w:rsid w:val="00345940"/>
    <w:rsid w:val="003477EA"/>
    <w:rsid w:val="00350266"/>
    <w:rsid w:val="00357869"/>
    <w:rsid w:val="0038304B"/>
    <w:rsid w:val="003933CA"/>
    <w:rsid w:val="003B354C"/>
    <w:rsid w:val="003B5208"/>
    <w:rsid w:val="003C60FA"/>
    <w:rsid w:val="003C6F08"/>
    <w:rsid w:val="003D6E29"/>
    <w:rsid w:val="00405D24"/>
    <w:rsid w:val="004263B7"/>
    <w:rsid w:val="00456CD0"/>
    <w:rsid w:val="00460A69"/>
    <w:rsid w:val="00483D64"/>
    <w:rsid w:val="004A5F1D"/>
    <w:rsid w:val="004A7313"/>
    <w:rsid w:val="004A7AFC"/>
    <w:rsid w:val="004B7CC1"/>
    <w:rsid w:val="004C13A8"/>
    <w:rsid w:val="004C2B00"/>
    <w:rsid w:val="004F51FC"/>
    <w:rsid w:val="0050731E"/>
    <w:rsid w:val="0053233E"/>
    <w:rsid w:val="00532B0C"/>
    <w:rsid w:val="00532E22"/>
    <w:rsid w:val="00533B7D"/>
    <w:rsid w:val="00544609"/>
    <w:rsid w:val="00552037"/>
    <w:rsid w:val="005573B1"/>
    <w:rsid w:val="00560420"/>
    <w:rsid w:val="00571A1B"/>
    <w:rsid w:val="00573BD2"/>
    <w:rsid w:val="005931EB"/>
    <w:rsid w:val="005B5B64"/>
    <w:rsid w:val="005B7A83"/>
    <w:rsid w:val="0060354A"/>
    <w:rsid w:val="006054FF"/>
    <w:rsid w:val="00617BD5"/>
    <w:rsid w:val="00634479"/>
    <w:rsid w:val="006473E7"/>
    <w:rsid w:val="00670E71"/>
    <w:rsid w:val="00673EAE"/>
    <w:rsid w:val="006A2692"/>
    <w:rsid w:val="006B7ABE"/>
    <w:rsid w:val="006F4CB9"/>
    <w:rsid w:val="0072592E"/>
    <w:rsid w:val="00752361"/>
    <w:rsid w:val="007553B5"/>
    <w:rsid w:val="007732E1"/>
    <w:rsid w:val="00785EF5"/>
    <w:rsid w:val="007B7541"/>
    <w:rsid w:val="007C5CC3"/>
    <w:rsid w:val="007D046A"/>
    <w:rsid w:val="007D55AF"/>
    <w:rsid w:val="007D5E1E"/>
    <w:rsid w:val="008132A1"/>
    <w:rsid w:val="008148DD"/>
    <w:rsid w:val="00816336"/>
    <w:rsid w:val="00842B94"/>
    <w:rsid w:val="00843E8B"/>
    <w:rsid w:val="0084553D"/>
    <w:rsid w:val="00852305"/>
    <w:rsid w:val="00891BB2"/>
    <w:rsid w:val="008956FA"/>
    <w:rsid w:val="008B2DF9"/>
    <w:rsid w:val="008C226E"/>
    <w:rsid w:val="008C2A7B"/>
    <w:rsid w:val="008C7399"/>
    <w:rsid w:val="008D6B98"/>
    <w:rsid w:val="008D7395"/>
    <w:rsid w:val="00914865"/>
    <w:rsid w:val="009200EA"/>
    <w:rsid w:val="0093612F"/>
    <w:rsid w:val="00947DA3"/>
    <w:rsid w:val="00954C3A"/>
    <w:rsid w:val="00977C4B"/>
    <w:rsid w:val="009A0403"/>
    <w:rsid w:val="009A4937"/>
    <w:rsid w:val="009A51B7"/>
    <w:rsid w:val="009D73E4"/>
    <w:rsid w:val="009F3A7D"/>
    <w:rsid w:val="00A260B9"/>
    <w:rsid w:val="00A27E3B"/>
    <w:rsid w:val="00A311E6"/>
    <w:rsid w:val="00A53C49"/>
    <w:rsid w:val="00A65B19"/>
    <w:rsid w:val="00A66D09"/>
    <w:rsid w:val="00A73E26"/>
    <w:rsid w:val="00A82916"/>
    <w:rsid w:val="00A903A5"/>
    <w:rsid w:val="00AA1075"/>
    <w:rsid w:val="00AA16E7"/>
    <w:rsid w:val="00AA58B4"/>
    <w:rsid w:val="00AA7F5C"/>
    <w:rsid w:val="00AB0498"/>
    <w:rsid w:val="00AB5480"/>
    <w:rsid w:val="00AC3AE0"/>
    <w:rsid w:val="00AC42F0"/>
    <w:rsid w:val="00AD225F"/>
    <w:rsid w:val="00AD7158"/>
    <w:rsid w:val="00B159BD"/>
    <w:rsid w:val="00B25E79"/>
    <w:rsid w:val="00B33EE8"/>
    <w:rsid w:val="00B548E6"/>
    <w:rsid w:val="00B63EF2"/>
    <w:rsid w:val="00B6739A"/>
    <w:rsid w:val="00B85B46"/>
    <w:rsid w:val="00B87F05"/>
    <w:rsid w:val="00BC030C"/>
    <w:rsid w:val="00BD76CB"/>
    <w:rsid w:val="00BE1C46"/>
    <w:rsid w:val="00BE426D"/>
    <w:rsid w:val="00BF40AE"/>
    <w:rsid w:val="00BF4760"/>
    <w:rsid w:val="00C20488"/>
    <w:rsid w:val="00C25399"/>
    <w:rsid w:val="00C7471C"/>
    <w:rsid w:val="00C8226E"/>
    <w:rsid w:val="00CE5573"/>
    <w:rsid w:val="00CE5B52"/>
    <w:rsid w:val="00CF78BF"/>
    <w:rsid w:val="00D04617"/>
    <w:rsid w:val="00D16587"/>
    <w:rsid w:val="00D33BEC"/>
    <w:rsid w:val="00D35203"/>
    <w:rsid w:val="00D43707"/>
    <w:rsid w:val="00D473F8"/>
    <w:rsid w:val="00D558EF"/>
    <w:rsid w:val="00D61606"/>
    <w:rsid w:val="00D80859"/>
    <w:rsid w:val="00D834A5"/>
    <w:rsid w:val="00D904EA"/>
    <w:rsid w:val="00D96C43"/>
    <w:rsid w:val="00DA5136"/>
    <w:rsid w:val="00DB3332"/>
    <w:rsid w:val="00DB3B3A"/>
    <w:rsid w:val="00DD10CD"/>
    <w:rsid w:val="00DE3052"/>
    <w:rsid w:val="00E06F8A"/>
    <w:rsid w:val="00E20669"/>
    <w:rsid w:val="00E32B6C"/>
    <w:rsid w:val="00E32D7A"/>
    <w:rsid w:val="00E37A3E"/>
    <w:rsid w:val="00E42B7F"/>
    <w:rsid w:val="00E62BCA"/>
    <w:rsid w:val="00E76784"/>
    <w:rsid w:val="00E87D77"/>
    <w:rsid w:val="00EA031A"/>
    <w:rsid w:val="00EA387A"/>
    <w:rsid w:val="00EA38F9"/>
    <w:rsid w:val="00EB6011"/>
    <w:rsid w:val="00EC1395"/>
    <w:rsid w:val="00EC2B61"/>
    <w:rsid w:val="00EC3977"/>
    <w:rsid w:val="00F26991"/>
    <w:rsid w:val="00F31C7E"/>
    <w:rsid w:val="00F5365A"/>
    <w:rsid w:val="00F56DD4"/>
    <w:rsid w:val="00F60ABE"/>
    <w:rsid w:val="00F66BA8"/>
    <w:rsid w:val="00FA276E"/>
    <w:rsid w:val="00FD6064"/>
    <w:rsid w:val="00FE1A8A"/>
    <w:rsid w:val="00FE336B"/>
    <w:rsid w:val="00FE6661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B8C8F"/>
  <w15:docId w15:val="{20AFDE04-2961-40B0-AA9C-278FCB3D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9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2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2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B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5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CC3"/>
  </w:style>
  <w:style w:type="paragraph" w:styleId="Footer">
    <w:name w:val="footer"/>
    <w:basedOn w:val="Normal"/>
    <w:link w:val="FooterChar"/>
    <w:uiPriority w:val="99"/>
    <w:unhideWhenUsed/>
    <w:rsid w:val="007C5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CC3"/>
  </w:style>
  <w:style w:type="paragraph" w:styleId="FootnoteText">
    <w:name w:val="footnote text"/>
    <w:basedOn w:val="Normal"/>
    <w:link w:val="FootnoteTextChar"/>
    <w:semiHidden/>
    <w:rsid w:val="005B7A83"/>
    <w:pPr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7A83"/>
    <w:rPr>
      <w:rFonts w:ascii="Courier" w:eastAsia="Times New Roman" w:hAnsi="Courier" w:cs="Times New Roman"/>
      <w:sz w:val="20"/>
      <w:szCs w:val="20"/>
    </w:rPr>
  </w:style>
  <w:style w:type="character" w:styleId="FootnoteReference">
    <w:name w:val="footnote reference"/>
    <w:semiHidden/>
    <w:rsid w:val="005B7A83"/>
    <w:rPr>
      <w:vertAlign w:val="superscript"/>
    </w:rPr>
  </w:style>
  <w:style w:type="paragraph" w:styleId="ListParagraph">
    <w:name w:val="List Paragraph"/>
    <w:basedOn w:val="Normal"/>
    <w:uiPriority w:val="34"/>
    <w:qFormat/>
    <w:rsid w:val="005B7A83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CE5B52"/>
    <w:pPr>
      <w:tabs>
        <w:tab w:val="left" w:pos="0"/>
        <w:tab w:val="left" w:pos="3060"/>
      </w:tabs>
      <w:spacing w:after="0" w:line="480" w:lineRule="auto"/>
      <w:ind w:left="-1080"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CE5B52"/>
    <w:rPr>
      <w:rFonts w:ascii="Times New Roman" w:eastAsia="Times New Roman" w:hAnsi="Times New Roman" w:cs="Times New Roman"/>
      <w:sz w:val="24"/>
      <w:szCs w:val="24"/>
    </w:rPr>
  </w:style>
  <w:style w:type="table" w:styleId="LightShading-Accent1">
    <w:name w:val="Light Shading Accent 1"/>
    <w:basedOn w:val="TableNormal"/>
    <w:uiPriority w:val="60"/>
    <w:rsid w:val="00D96C4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253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53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53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3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39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87F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7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59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9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6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08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396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45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08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973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072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58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993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4599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1629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9502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4152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0266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6664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1044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85092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07552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8A198-872D-4590-8AD2-F2022140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4059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Guess, Dominik;Ybarra, Gabriel</dc:creator>
  <cp:lastModifiedBy>Jaffee, Marianne</cp:lastModifiedBy>
  <cp:revision>2</cp:revision>
  <cp:lastPrinted>2016-03-07T14:05:00Z</cp:lastPrinted>
  <dcterms:created xsi:type="dcterms:W3CDTF">2017-05-10T17:32:00Z</dcterms:created>
  <dcterms:modified xsi:type="dcterms:W3CDTF">2017-05-10T17:32:00Z</dcterms:modified>
</cp:coreProperties>
</file>